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2A55" w14:textId="3B8D65C6" w:rsidR="008033FF" w:rsidRPr="00BC3D19" w:rsidRDefault="009319B3" w:rsidP="00BC3D19">
      <w:pPr>
        <w:pStyle w:val="Title"/>
        <w:tabs>
          <w:tab w:val="right" w:pos="9630"/>
        </w:tabs>
        <w:rPr>
          <w:bCs/>
        </w:rPr>
      </w:pPr>
      <w:bookmarkStart w:id="0" w:name="_Ref399006623"/>
      <w:bookmarkStart w:id="1" w:name="_Toc92513360"/>
      <w:r w:rsidRPr="00BC3D19">
        <w:rPr>
          <w:rStyle w:val="Strong"/>
        </w:rPr>
        <w:t>3GPP TSG RAN WG1 Meeting AH1901</w:t>
      </w:r>
      <w:r w:rsidR="008033FF" w:rsidRPr="00BC3D19">
        <w:rPr>
          <w:rStyle w:val="Strong"/>
        </w:rPr>
        <w:tab/>
      </w:r>
      <w:r w:rsidR="00BC3D19" w:rsidRPr="00BC3D19">
        <w:rPr>
          <w:rStyle w:val="Strong"/>
        </w:rPr>
        <w:t>R1-1900880</w:t>
      </w:r>
    </w:p>
    <w:p w14:paraId="37BDDF5F" w14:textId="7716B5E8" w:rsidR="00E16A46" w:rsidRPr="00BC3D19" w:rsidRDefault="00BE2D9C" w:rsidP="008033FF">
      <w:pPr>
        <w:pStyle w:val="Title"/>
        <w:rPr>
          <w:rStyle w:val="Strong"/>
        </w:rPr>
      </w:pPr>
      <w:r w:rsidRPr="00BC3D19">
        <w:rPr>
          <w:rStyle w:val="Strong"/>
        </w:rPr>
        <w:t>Taipei, Taiwan</w:t>
      </w:r>
      <w:r w:rsidRPr="00BC3D19">
        <w:rPr>
          <w:rStyle w:val="Strong"/>
        </w:rPr>
        <w:t>, 21</w:t>
      </w:r>
      <w:r w:rsidRPr="00BC3D19">
        <w:rPr>
          <w:rStyle w:val="Strong"/>
          <w:vertAlign w:val="superscript"/>
        </w:rPr>
        <w:t>st</w:t>
      </w:r>
      <w:r w:rsidRPr="00BC3D19">
        <w:rPr>
          <w:rStyle w:val="Strong"/>
        </w:rPr>
        <w:t xml:space="preserve"> January – 25</w:t>
      </w:r>
      <w:r w:rsidRPr="00BC3D19">
        <w:rPr>
          <w:rStyle w:val="Strong"/>
          <w:vertAlign w:val="superscript"/>
        </w:rPr>
        <w:t>th</w:t>
      </w:r>
      <w:r w:rsidRPr="00BC3D19">
        <w:rPr>
          <w:rStyle w:val="Strong"/>
        </w:rPr>
        <w:t xml:space="preserve"> January 2019</w:t>
      </w:r>
    </w:p>
    <w:p w14:paraId="4C3D5F9A" w14:textId="497E5C4E" w:rsidR="00FC657E" w:rsidRDefault="002A1A29" w:rsidP="00652257">
      <w:pPr>
        <w:tabs>
          <w:tab w:val="left" w:pos="1985"/>
        </w:tabs>
        <w:jc w:val="both"/>
        <w:rPr>
          <w:rFonts w:ascii="Arial" w:hAnsi="Arial" w:cs="Arial"/>
          <w:b/>
          <w:sz w:val="24"/>
          <w:szCs w:val="24"/>
        </w:rPr>
      </w:pPr>
      <w:r>
        <w:rPr>
          <w:rFonts w:ascii="Arial" w:eastAsia="SimSun" w:hAnsi="Arial" w:cs="Arial"/>
          <w:sz w:val="24"/>
          <w:szCs w:val="24"/>
        </w:rPr>
        <w:pict w14:anchorId="6E99CC24">
          <v:rect id="_x0000_i1025" style="width:482.05pt;height:1.5pt" o:hralign="center" o:hrstd="t" o:hrnoshade="t" o:hr="t" fillcolor="#7f7f7f [1612]" stroked="f"/>
        </w:pict>
      </w:r>
    </w:p>
    <w:p w14:paraId="06D2F559" w14:textId="587EBA0F"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341D50">
        <w:t>.3</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51A0861A" w:rsidR="00675C27" w:rsidRPr="002328F2" w:rsidRDefault="00675C27" w:rsidP="008033FF">
      <w:pPr>
        <w:pStyle w:val="Title"/>
      </w:pPr>
      <w:r w:rsidRPr="008033FF">
        <w:rPr>
          <w:b/>
        </w:rPr>
        <w:t>Title:</w:t>
      </w:r>
      <w:r w:rsidRPr="002328F2">
        <w:t xml:space="preserve"> </w:t>
      </w:r>
      <w:r w:rsidRPr="002328F2">
        <w:tab/>
      </w:r>
      <w:r w:rsidR="008033FF">
        <w:tab/>
      </w:r>
      <w:r w:rsidR="008033FF">
        <w:tab/>
      </w:r>
      <w:r w:rsidR="008033FF">
        <w:tab/>
      </w:r>
      <w:r w:rsidR="008033FF">
        <w:tab/>
      </w:r>
      <w:r w:rsidR="00813FF6">
        <w:tab/>
      </w:r>
      <w:r w:rsidR="00341D50" w:rsidRPr="00341D50">
        <w:t>Proposal for RACH extension for IAB</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2A1A29"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5C726AB0" w14:textId="4419534B" w:rsidR="00FC657E" w:rsidRDefault="000C5A1B" w:rsidP="001F41E8">
      <w:pPr>
        <w:pStyle w:val="maintext"/>
        <w:ind w:firstLine="440"/>
      </w:pPr>
      <w:r>
        <w:t>This contribution provides a proposal to address the required RACH extensions for IAB as per the agreed IAB WID scope [1].</w:t>
      </w:r>
    </w:p>
    <w:p w14:paraId="17581F9A" w14:textId="35895ECD" w:rsidR="00DE0CBB" w:rsidRDefault="00C902D6" w:rsidP="000B34F8">
      <w:pPr>
        <w:pStyle w:val="Heading1"/>
      </w:pPr>
      <w:r>
        <w:t>Summary of RACH</w:t>
      </w:r>
      <w:r w:rsidR="0013101A">
        <w:t xml:space="preserve"> for IAB</w:t>
      </w:r>
    </w:p>
    <w:p w14:paraId="159F4EA6" w14:textId="2A28F9FB" w:rsidR="000B34F8" w:rsidRDefault="007632F3" w:rsidP="005860FF">
      <w:pPr>
        <w:pStyle w:val="maintext"/>
        <w:ind w:firstLine="440"/>
      </w:pPr>
      <w:r>
        <w:t xml:space="preserve">As per </w:t>
      </w:r>
      <w:r w:rsidR="00B37CF4">
        <w:t>the agreements in the SI</w:t>
      </w:r>
      <w:r w:rsidR="00C64539">
        <w:t xml:space="preserve"> and as reflected in the WID some extensions to the RACH for IAB are necessary</w:t>
      </w:r>
      <w:r w:rsidR="00FD31DD">
        <w:t>. They are specifically needed</w:t>
      </w:r>
      <w:r w:rsidR="00C64539">
        <w:t xml:space="preserve"> to</w:t>
      </w:r>
      <w:r w:rsidR="009734BF">
        <w:t xml:space="preserve"> meet the following objectives:</w:t>
      </w:r>
    </w:p>
    <w:p w14:paraId="79D7C15A" w14:textId="723307CF" w:rsidR="009734BF" w:rsidRDefault="00076EE5" w:rsidP="002E5886">
      <w:pPr>
        <w:pStyle w:val="maintext"/>
        <w:numPr>
          <w:ilvl w:val="0"/>
          <w:numId w:val="56"/>
        </w:numPr>
        <w:ind w:firstLineChars="0"/>
      </w:pPr>
      <w:r>
        <w:t xml:space="preserve">Support larger RTT for IAB nodes accessing from farther distance </w:t>
      </w:r>
      <w:proofErr w:type="gramStart"/>
      <w:r>
        <w:t xml:space="preserve">without </w:t>
      </w:r>
      <w:r w:rsidR="001316DA">
        <w:t xml:space="preserve"> increasing</w:t>
      </w:r>
      <w:proofErr w:type="gramEnd"/>
      <w:r w:rsidR="001316DA">
        <w:t xml:space="preserve"> interference among access RACH preambles in the network [2].</w:t>
      </w:r>
    </w:p>
    <w:p w14:paraId="3E9A59C7" w14:textId="586B8E21" w:rsidR="00F530B6" w:rsidRPr="000B34F8" w:rsidRDefault="002E5886" w:rsidP="002E5886">
      <w:pPr>
        <w:pStyle w:val="maintext"/>
        <w:numPr>
          <w:ilvl w:val="0"/>
          <w:numId w:val="56"/>
        </w:numPr>
        <w:ind w:firstLineChars="0"/>
      </w:pPr>
      <w:r>
        <w:t>E</w:t>
      </w:r>
      <w:r w:rsidR="00B06253">
        <w:t>nable an IAB node to transmit RACH and receiving RACH under a half-duplex constraint.</w:t>
      </w:r>
    </w:p>
    <w:p w14:paraId="57D8B493" w14:textId="77777777" w:rsidR="00171D3C" w:rsidRDefault="00171D3C" w:rsidP="0080288B">
      <w:pPr>
        <w:pStyle w:val="maintext"/>
        <w:ind w:firstLine="440"/>
      </w:pPr>
    </w:p>
    <w:p w14:paraId="46CB24EE" w14:textId="3C139F72" w:rsidR="00EB265E" w:rsidRDefault="00A11983" w:rsidP="0080288B">
      <w:pPr>
        <w:pStyle w:val="maintext"/>
        <w:ind w:firstLine="440"/>
      </w:pPr>
      <w:r>
        <w:t xml:space="preserve">To meet the above </w:t>
      </w:r>
      <w:proofErr w:type="gramStart"/>
      <w:r>
        <w:t>objectives</w:t>
      </w:r>
      <w:proofErr w:type="gramEnd"/>
      <w:r>
        <w:t xml:space="preserve"> it was agreed to </w:t>
      </w:r>
      <w:r w:rsidR="00176237">
        <w:t>support the following:</w:t>
      </w:r>
    </w:p>
    <w:p w14:paraId="39DD93E8" w14:textId="32C50D1A" w:rsidR="00176237" w:rsidRDefault="00F211F7" w:rsidP="00176237">
      <w:pPr>
        <w:pStyle w:val="maintext"/>
        <w:numPr>
          <w:ilvl w:val="0"/>
          <w:numId w:val="57"/>
        </w:numPr>
        <w:ind w:firstLineChars="0"/>
      </w:pPr>
      <w:r>
        <w:t>Introduce new RACH configurations to be used exclusively by IAB nodes.</w:t>
      </w:r>
    </w:p>
    <w:p w14:paraId="3507867B" w14:textId="4E43B623" w:rsidR="00F211F7" w:rsidRDefault="00D00680" w:rsidP="00176237">
      <w:pPr>
        <w:pStyle w:val="maintext"/>
        <w:numPr>
          <w:ilvl w:val="0"/>
          <w:numId w:val="57"/>
        </w:numPr>
        <w:ind w:firstLineChars="0"/>
      </w:pPr>
      <w:r>
        <w:t xml:space="preserve">Enable </w:t>
      </w:r>
      <w:proofErr w:type="spellStart"/>
      <w:r w:rsidR="00E96D3B">
        <w:t>orthoghonality</w:t>
      </w:r>
      <w:proofErr w:type="spellEnd"/>
      <w:r w:rsidR="00E96D3B">
        <w:t xml:space="preserve"> in time for RACH configurations to be assigned on adjacent links of an IAB node.</w:t>
      </w:r>
    </w:p>
    <w:p w14:paraId="68985184" w14:textId="77777777" w:rsidR="00171D3C" w:rsidRDefault="00171D3C" w:rsidP="00577ACC">
      <w:pPr>
        <w:pStyle w:val="maintext"/>
        <w:ind w:firstLine="440"/>
      </w:pPr>
    </w:p>
    <w:p w14:paraId="4C114DEA" w14:textId="3C1FD723" w:rsidR="00577ACC" w:rsidRDefault="00D86FEF" w:rsidP="00577ACC">
      <w:pPr>
        <w:pStyle w:val="maintext"/>
        <w:ind w:firstLine="440"/>
      </w:pPr>
      <w:r>
        <w:t>The envisioned configuration</w:t>
      </w:r>
      <w:r w:rsidR="00577ACC">
        <w:t xml:space="preserve"> is illustrated in</w:t>
      </w:r>
      <w:r w:rsidR="00171D3C">
        <w:t xml:space="preserve"> the example of</w:t>
      </w:r>
      <w:r w:rsidR="00577ACC">
        <w:t xml:space="preserve"> </w:t>
      </w:r>
      <w:r w:rsidR="0017673F">
        <w:fldChar w:fldCharType="begin"/>
      </w:r>
      <w:r w:rsidR="0017673F">
        <w:instrText xml:space="preserve"> REF _Ref534837864 \h </w:instrText>
      </w:r>
      <w:r w:rsidR="0017673F">
        <w:fldChar w:fldCharType="separate"/>
      </w:r>
      <w:r w:rsidR="0017673F">
        <w:t xml:space="preserve">Figure </w:t>
      </w:r>
      <w:r w:rsidR="0017673F">
        <w:rPr>
          <w:noProof/>
        </w:rPr>
        <w:t>1</w:t>
      </w:r>
      <w:r w:rsidR="0017673F">
        <w:fldChar w:fldCharType="end"/>
      </w:r>
      <w:r w:rsidR="00171D3C">
        <w:t>, which shows how RACH configurations are envisioned to be used in two adjacent links, upstream and downstream of IAB node N.</w:t>
      </w:r>
    </w:p>
    <w:p w14:paraId="1E7F6FB5" w14:textId="2ABF81A4" w:rsidR="000334AE" w:rsidRDefault="00882723" w:rsidP="00577ACC">
      <w:pPr>
        <w:pStyle w:val="maintext"/>
        <w:ind w:firstLine="440"/>
      </w:pPr>
      <w:r>
        <w:object w:dxaOrig="13116" w:dyaOrig="8257" w14:anchorId="4F203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pt;height:304.5pt" o:ole="">
            <v:imagedata r:id="rId13" o:title=""/>
          </v:shape>
          <o:OLEObject Type="Embed" ProgID="Visio.Drawing.11" ShapeID="_x0000_i1027" DrawAspect="Content" ObjectID="_1608742775" r:id="rId14"/>
        </w:object>
      </w:r>
    </w:p>
    <w:p w14:paraId="37C19D1C" w14:textId="28C3285E" w:rsidR="00A710D6" w:rsidRDefault="00A710D6" w:rsidP="00A710D6">
      <w:pPr>
        <w:pStyle w:val="Caption"/>
        <w:jc w:val="center"/>
      </w:pPr>
      <w:bookmarkStart w:id="2" w:name="_Ref534837864"/>
      <w:r>
        <w:t xml:space="preserve">Figure </w:t>
      </w:r>
      <w:r w:rsidR="002A1A29">
        <w:rPr>
          <w:noProof/>
        </w:rPr>
        <w:fldChar w:fldCharType="begin"/>
      </w:r>
      <w:r w:rsidR="002A1A29">
        <w:rPr>
          <w:noProof/>
        </w:rPr>
        <w:instrText xml:space="preserve"> SEQ Figure \* ARABIC </w:instrText>
      </w:r>
      <w:r w:rsidR="002A1A29">
        <w:rPr>
          <w:noProof/>
        </w:rPr>
        <w:fldChar w:fldCharType="separate"/>
      </w:r>
      <w:r>
        <w:rPr>
          <w:noProof/>
        </w:rPr>
        <w:t>1</w:t>
      </w:r>
      <w:r w:rsidR="002A1A29">
        <w:rPr>
          <w:noProof/>
        </w:rPr>
        <w:fldChar w:fldCharType="end"/>
      </w:r>
      <w:bookmarkEnd w:id="2"/>
      <w:r>
        <w:t xml:space="preserve"> – RACH configurations for IAB network</w:t>
      </w:r>
    </w:p>
    <w:p w14:paraId="61F07690" w14:textId="77777777" w:rsidR="00A710D6" w:rsidRPr="00A710D6" w:rsidRDefault="00A710D6" w:rsidP="00A710D6">
      <w:pPr>
        <w:pStyle w:val="maintext"/>
        <w:ind w:firstLine="440"/>
      </w:pPr>
    </w:p>
    <w:p w14:paraId="4B3894CE" w14:textId="7A5C8859" w:rsidR="0019564F" w:rsidRDefault="0019564F" w:rsidP="00FA4CFC">
      <w:pPr>
        <w:pStyle w:val="Heading1"/>
        <w:rPr>
          <w:lang w:eastAsia="zh-CN"/>
        </w:rPr>
      </w:pPr>
      <w:r>
        <w:rPr>
          <w:lang w:eastAsia="zh-CN"/>
        </w:rPr>
        <w:t>RACH extensions for IAB</w:t>
      </w:r>
      <w:r w:rsidR="00DC2E7D">
        <w:rPr>
          <w:lang w:eastAsia="zh-CN"/>
        </w:rPr>
        <w:t xml:space="preserve"> nodes</w:t>
      </w:r>
    </w:p>
    <w:p w14:paraId="168D7B44" w14:textId="3913DB1B" w:rsidR="00E70863" w:rsidRDefault="00E70863" w:rsidP="00E70863">
      <w:pPr>
        <w:pStyle w:val="maintext"/>
        <w:ind w:firstLine="440"/>
      </w:pPr>
      <w:r>
        <w:t xml:space="preserve">Following the principle of leveraging as much as possible </w:t>
      </w:r>
      <w:proofErr w:type="spellStart"/>
      <w:r>
        <w:t>Rel</w:t>
      </w:r>
      <w:proofErr w:type="spellEnd"/>
      <w:r>
        <w:t xml:space="preserve"> 15, it is proposed that the envisioned IAB node specific RACH configurations are obtained from relatively simple changes to the </w:t>
      </w:r>
      <w:proofErr w:type="spellStart"/>
      <w:r>
        <w:t>Rel</w:t>
      </w:r>
      <w:proofErr w:type="spellEnd"/>
      <w:r>
        <w:t xml:space="preserve"> 15 defined RACH configurations.</w:t>
      </w:r>
      <w:r w:rsidR="00014E59">
        <w:t xml:space="preserve"> Specifically, it is proposed to introduce additional IAB node specific RACH configurations based on:</w:t>
      </w:r>
    </w:p>
    <w:p w14:paraId="7555FF26" w14:textId="03B880B3" w:rsidR="00014E59" w:rsidRDefault="00014E59" w:rsidP="00014E59">
      <w:pPr>
        <w:pStyle w:val="maintext"/>
        <w:numPr>
          <w:ilvl w:val="0"/>
          <w:numId w:val="59"/>
        </w:numPr>
        <w:ind w:firstLineChars="0"/>
      </w:pPr>
      <w:r>
        <w:t>Increased RACH periodicity</w:t>
      </w:r>
      <w:r w:rsidR="00CA74E1">
        <w:t>.</w:t>
      </w:r>
    </w:p>
    <w:p w14:paraId="4F9880F8" w14:textId="6E2F2A2B" w:rsidR="00014E59" w:rsidRDefault="00014E59" w:rsidP="00014E59">
      <w:pPr>
        <w:pStyle w:val="maintext"/>
        <w:numPr>
          <w:ilvl w:val="0"/>
          <w:numId w:val="59"/>
        </w:numPr>
        <w:ind w:firstLineChars="0"/>
      </w:pPr>
      <w:r>
        <w:t>Additional RACH occasions</w:t>
      </w:r>
      <w:r w:rsidR="00CA74E1">
        <w:t xml:space="preserve"> to enable time orthogonality of occasions in adjacent links as well as time </w:t>
      </w:r>
      <w:proofErr w:type="spellStart"/>
      <w:r w:rsidR="00CA74E1">
        <w:t>orthoghonality</w:t>
      </w:r>
      <w:proofErr w:type="spellEnd"/>
      <w:r w:rsidR="00CA74E1">
        <w:t xml:space="preserve"> with </w:t>
      </w:r>
      <w:proofErr w:type="spellStart"/>
      <w:r w:rsidR="00CA74E1">
        <w:t>Rel</w:t>
      </w:r>
      <w:proofErr w:type="spellEnd"/>
      <w:r w:rsidR="00CA74E1">
        <w:t xml:space="preserve"> 15 RACH occasions.</w:t>
      </w:r>
    </w:p>
    <w:p w14:paraId="585159DA" w14:textId="77777777" w:rsidR="009C414D" w:rsidRDefault="009C414D" w:rsidP="009C414D">
      <w:pPr>
        <w:pStyle w:val="maintext"/>
        <w:ind w:firstLine="440"/>
      </w:pPr>
    </w:p>
    <w:p w14:paraId="2271939B" w14:textId="264F6AE3" w:rsidR="009C414D" w:rsidRPr="009C414D" w:rsidRDefault="009C414D" w:rsidP="009C414D">
      <w:pPr>
        <w:pStyle w:val="maintext"/>
        <w:ind w:firstLine="440"/>
      </w:pPr>
      <w:r>
        <w:t xml:space="preserve">Increasing RACH periodicity for IAB node specific RACH configurations is deemed suitable to reduce overhead of additional RACH receiver </w:t>
      </w:r>
      <w:r w:rsidR="00FD2959">
        <w:t xml:space="preserve">processing </w:t>
      </w:r>
      <w:r>
        <w:t xml:space="preserve">without compromising performance for IAB nodes considering that the usage of the RACH channel by an IAB node is not envisioned to be very frequent due to the assumed static nature of IAB nodes in </w:t>
      </w:r>
      <w:proofErr w:type="spellStart"/>
      <w:r>
        <w:t>Rel</w:t>
      </w:r>
      <w:proofErr w:type="spellEnd"/>
      <w:r>
        <w:t xml:space="preserve"> 16.</w:t>
      </w:r>
      <w:r w:rsidR="00FD2959">
        <w:t xml:space="preserve"> It is noted that an IAB node needs to do RACH receiver processing for </w:t>
      </w:r>
      <w:proofErr w:type="spellStart"/>
      <w:r w:rsidR="00FD2959">
        <w:t>Rel</w:t>
      </w:r>
      <w:proofErr w:type="spellEnd"/>
      <w:r w:rsidR="00FD2959">
        <w:t xml:space="preserve"> 15 RACH configuration as well as for at least one new configuration specific to IAB nodes.</w:t>
      </w:r>
    </w:p>
    <w:p w14:paraId="749E0590" w14:textId="6D0BDC47" w:rsidR="00C1083E" w:rsidRDefault="00C1083E" w:rsidP="00C1083E">
      <w:pPr>
        <w:pStyle w:val="Heading2"/>
        <w:spacing w:after="240"/>
      </w:pPr>
      <w:r>
        <w:t>Increased RACH periodicity</w:t>
      </w:r>
    </w:p>
    <w:p w14:paraId="65DF7974" w14:textId="1E2BA32A" w:rsidR="004E31FB" w:rsidRDefault="00C1083E" w:rsidP="00E70863">
      <w:pPr>
        <w:pStyle w:val="maintext"/>
        <w:ind w:firstLine="440"/>
      </w:pPr>
      <w:r>
        <w:t>It is observed that n</w:t>
      </w:r>
      <w:r w:rsidR="00E70863" w:rsidRPr="00984141">
        <w:t>ew PRACH configuration index</w:t>
      </w:r>
      <w:r>
        <w:t>es do</w:t>
      </w:r>
      <w:r w:rsidR="00E70863" w:rsidRPr="00984141">
        <w:t xml:space="preserve"> not </w:t>
      </w:r>
      <w:r>
        <w:t xml:space="preserve">necessarily </w:t>
      </w:r>
      <w:r w:rsidR="00E70863" w:rsidRPr="00984141">
        <w:t>need to be introduced to support longer RACH periodicity.</w:t>
      </w:r>
      <w:r>
        <w:t xml:space="preserve"> Instead</w:t>
      </w:r>
      <w:r w:rsidR="004E31FB">
        <w:t>,</w:t>
      </w:r>
      <w:r w:rsidR="00E70863">
        <w:t xml:space="preserve"> a scaling factor </w:t>
      </w:r>
      <w:r w:rsidR="004E31FB">
        <w:t xml:space="preserve">can be introduced </w:t>
      </w:r>
      <w:r w:rsidR="00E70863">
        <w:t xml:space="preserve">to </w:t>
      </w:r>
      <w:r w:rsidR="004E31FB">
        <w:t>create new IAB node specific configurations from existing RACH configurations</w:t>
      </w:r>
      <w:r w:rsidR="00E70863">
        <w:t xml:space="preserve">. </w:t>
      </w:r>
      <w:r w:rsidR="004E31FB">
        <w:t>Specifically, t</w:t>
      </w:r>
      <w:r w:rsidR="00E70863">
        <w:t>he parameter x controls the sub</w:t>
      </w:r>
      <w:r w:rsidR="004E31FB">
        <w:t xml:space="preserve">-frame level periodicity of </w:t>
      </w:r>
      <w:proofErr w:type="spellStart"/>
      <w:r w:rsidR="004E31FB">
        <w:t>Rel</w:t>
      </w:r>
      <w:proofErr w:type="spellEnd"/>
      <w:r w:rsidR="004E31FB">
        <w:t xml:space="preserve"> </w:t>
      </w:r>
      <w:r w:rsidR="00E70863">
        <w:t xml:space="preserve">15 access RACH resources. </w:t>
      </w:r>
      <w:r w:rsidR="00AD78B3">
        <w:t xml:space="preserve">As an example, </w:t>
      </w:r>
      <w:r w:rsidR="00E70863">
        <w:t xml:space="preserve">Table 1 shows PRACH configuration index 0 </w:t>
      </w:r>
      <w:r w:rsidR="00E70863">
        <w:lastRenderedPageBreak/>
        <w:t xml:space="preserve">with 160 </w:t>
      </w:r>
      <w:proofErr w:type="spellStart"/>
      <w:r w:rsidR="00E70863">
        <w:t>ms</w:t>
      </w:r>
      <w:proofErr w:type="spellEnd"/>
      <w:r w:rsidR="00E70863">
        <w:t xml:space="preserve"> perio</w:t>
      </w:r>
      <w:r w:rsidR="004E31FB">
        <w:t>dicity. T</w:t>
      </w:r>
      <w:r w:rsidR="00E70863">
        <w:t xml:space="preserve">his parameter x </w:t>
      </w:r>
      <w:r w:rsidR="004E31FB">
        <w:t xml:space="preserve">can be scaled up to extend the RACH </w:t>
      </w:r>
      <w:r w:rsidR="00E70863">
        <w:t>periodicity</w:t>
      </w:r>
      <w:r w:rsidR="004E31FB">
        <w:t xml:space="preserve"> for RACH configurations to be </w:t>
      </w:r>
      <w:proofErr w:type="spellStart"/>
      <w:r w:rsidR="004E31FB">
        <w:t>be</w:t>
      </w:r>
      <w:proofErr w:type="spellEnd"/>
      <w:r w:rsidR="004E31FB">
        <w:t xml:space="preserve"> used exclusively by IAB nodes.</w:t>
      </w:r>
    </w:p>
    <w:p w14:paraId="1C4ED2C3" w14:textId="0D82232E" w:rsidR="00E70863" w:rsidRDefault="004E31FB" w:rsidP="00E70863">
      <w:pPr>
        <w:pStyle w:val="maintext"/>
        <w:ind w:firstLine="440"/>
      </w:pPr>
      <w:r>
        <w:t xml:space="preserve"> </w:t>
      </w:r>
    </w:p>
    <w:p w14:paraId="16F84E38" w14:textId="77777777" w:rsidR="00E70863" w:rsidRPr="00B74460" w:rsidRDefault="00E70863" w:rsidP="004E31FB">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Details of Rel-15 FR2 PRACH Configuration Index 0</w:t>
      </w:r>
    </w:p>
    <w:tbl>
      <w:tblPr>
        <w:tblStyle w:val="GridTable4-Accent1"/>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247"/>
        <w:gridCol w:w="533"/>
        <w:gridCol w:w="411"/>
        <w:gridCol w:w="2413"/>
        <w:gridCol w:w="1074"/>
        <w:gridCol w:w="1106"/>
        <w:gridCol w:w="1247"/>
        <w:gridCol w:w="1151"/>
      </w:tblGrid>
      <w:tr w:rsidR="00E70863" w:rsidRPr="00B74460" w14:paraId="0FAFBE09" w14:textId="77777777" w:rsidTr="00EB0FBE">
        <w:trPr>
          <w:cnfStyle w:val="100000000000" w:firstRow="1" w:lastRow="0" w:firstColumn="0" w:lastColumn="0" w:oddVBand="0" w:evenVBand="0" w:oddHBand="0" w:evenHBand="0" w:firstRowFirstColumn="0" w:firstRowLastColumn="0" w:lastRowFirstColumn="0" w:lastRowLastColumn="0"/>
          <w:trHeight w:val="1013"/>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one" w:sz="0" w:space="0" w:color="auto"/>
              <w:left w:val="none" w:sz="0" w:space="0" w:color="auto"/>
              <w:bottom w:val="none" w:sz="0" w:space="0" w:color="auto"/>
              <w:right w:val="none" w:sz="0" w:space="0" w:color="auto"/>
            </w:tcBorders>
            <w:hideMark/>
          </w:tcPr>
          <w:p w14:paraId="4EDD89D8" w14:textId="77777777" w:rsidR="00E70863" w:rsidRPr="0011018C" w:rsidRDefault="00E70863" w:rsidP="00EB0FBE">
            <w:pPr>
              <w:jc w:val="center"/>
              <w:rPr>
                <w:color w:val="auto"/>
                <w:sz w:val="18"/>
                <w:szCs w:val="18"/>
              </w:rPr>
            </w:pPr>
            <w:r w:rsidRPr="0011018C">
              <w:rPr>
                <w:color w:val="auto"/>
                <w:sz w:val="18"/>
                <w:szCs w:val="18"/>
                <w:lang w:val="en-GB"/>
              </w:rPr>
              <w:t>PRACH</w:t>
            </w:r>
            <w:r w:rsidRPr="0011018C">
              <w:rPr>
                <w:color w:val="auto"/>
                <w:sz w:val="18"/>
                <w:szCs w:val="18"/>
                <w:lang w:val="en-GB"/>
              </w:rPr>
              <w:br/>
              <w:t xml:space="preserve">Config. </w:t>
            </w:r>
            <w:r w:rsidRPr="0011018C">
              <w:rPr>
                <w:color w:val="auto"/>
                <w:sz w:val="18"/>
                <w:szCs w:val="18"/>
                <w:lang w:val="en-GB"/>
              </w:rPr>
              <w:br/>
              <w:t>Index</w:t>
            </w:r>
          </w:p>
        </w:tc>
        <w:tc>
          <w:tcPr>
            <w:tcW w:w="0" w:type="dxa"/>
            <w:vMerge w:val="restart"/>
            <w:tcBorders>
              <w:top w:val="none" w:sz="0" w:space="0" w:color="auto"/>
              <w:left w:val="none" w:sz="0" w:space="0" w:color="auto"/>
              <w:bottom w:val="none" w:sz="0" w:space="0" w:color="auto"/>
              <w:right w:val="none" w:sz="0" w:space="0" w:color="auto"/>
            </w:tcBorders>
            <w:hideMark/>
          </w:tcPr>
          <w:p w14:paraId="23FDF298" w14:textId="77777777" w:rsidR="00E70863" w:rsidRPr="0011018C" w:rsidRDefault="00E70863" w:rsidP="00EB0FBE">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Preamble format</w:t>
            </w:r>
          </w:p>
        </w:tc>
        <w:tc>
          <w:tcPr>
            <w:tcW w:w="0" w:type="dxa"/>
            <w:gridSpan w:val="2"/>
            <w:tcBorders>
              <w:top w:val="none" w:sz="0" w:space="0" w:color="auto"/>
              <w:left w:val="none" w:sz="0" w:space="0" w:color="auto"/>
              <w:bottom w:val="none" w:sz="0" w:space="0" w:color="auto"/>
              <w:right w:val="none" w:sz="0" w:space="0" w:color="auto"/>
            </w:tcBorders>
            <w:hideMark/>
          </w:tcPr>
          <w:p w14:paraId="605083DD" w14:textId="77777777" w:rsidR="00E70863" w:rsidRPr="0011018C" w:rsidRDefault="00E70863" w:rsidP="00EB0FBE">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proofErr w:type="spellStart"/>
            <w:r w:rsidRPr="0011018C">
              <w:rPr>
                <w:color w:val="auto"/>
                <w:sz w:val="18"/>
                <w:szCs w:val="18"/>
                <w:lang w:val="en-GB"/>
              </w:rPr>
              <w:t>n_SFN</w:t>
            </w:r>
            <w:proofErr w:type="spellEnd"/>
            <w:r w:rsidRPr="0011018C">
              <w:rPr>
                <w:color w:val="auto"/>
                <w:sz w:val="18"/>
                <w:szCs w:val="18"/>
                <w:lang w:val="en-GB"/>
              </w:rPr>
              <w:t xml:space="preserve"> mod x = y</w:t>
            </w:r>
          </w:p>
        </w:tc>
        <w:tc>
          <w:tcPr>
            <w:tcW w:w="0" w:type="dxa"/>
            <w:vMerge w:val="restart"/>
            <w:tcBorders>
              <w:top w:val="none" w:sz="0" w:space="0" w:color="auto"/>
              <w:left w:val="none" w:sz="0" w:space="0" w:color="auto"/>
              <w:bottom w:val="none" w:sz="0" w:space="0" w:color="auto"/>
              <w:right w:val="none" w:sz="0" w:space="0" w:color="auto"/>
            </w:tcBorders>
            <w:hideMark/>
          </w:tcPr>
          <w:p w14:paraId="0BDF9C8A" w14:textId="77777777" w:rsidR="00E70863" w:rsidRPr="0011018C" w:rsidRDefault="00E70863" w:rsidP="00EB0FBE">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Slot number</w:t>
            </w:r>
          </w:p>
        </w:tc>
        <w:tc>
          <w:tcPr>
            <w:tcW w:w="0" w:type="dxa"/>
            <w:vMerge w:val="restart"/>
            <w:tcBorders>
              <w:top w:val="none" w:sz="0" w:space="0" w:color="auto"/>
              <w:left w:val="none" w:sz="0" w:space="0" w:color="auto"/>
              <w:bottom w:val="none" w:sz="0" w:space="0" w:color="auto"/>
              <w:right w:val="none" w:sz="0" w:space="0" w:color="auto"/>
            </w:tcBorders>
            <w:hideMark/>
          </w:tcPr>
          <w:p w14:paraId="1C851926" w14:textId="77777777" w:rsidR="00E70863" w:rsidRPr="0011018C" w:rsidRDefault="00E70863" w:rsidP="00EB0FBE">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Starting symbol</w:t>
            </w:r>
          </w:p>
        </w:tc>
        <w:tc>
          <w:tcPr>
            <w:tcW w:w="0" w:type="dxa"/>
            <w:vMerge w:val="restart"/>
            <w:tcBorders>
              <w:top w:val="none" w:sz="0" w:space="0" w:color="auto"/>
              <w:left w:val="none" w:sz="0" w:space="0" w:color="auto"/>
              <w:bottom w:val="none" w:sz="0" w:space="0" w:color="auto"/>
              <w:right w:val="none" w:sz="0" w:space="0" w:color="auto"/>
            </w:tcBorders>
            <w:hideMark/>
          </w:tcPr>
          <w:p w14:paraId="3922976E" w14:textId="77777777" w:rsidR="00E70863" w:rsidRPr="0011018C" w:rsidRDefault="00E70863" w:rsidP="00EB0FBE">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Number of PRACH slots within a 60 kHz slot</w:t>
            </w:r>
          </w:p>
        </w:tc>
        <w:tc>
          <w:tcPr>
            <w:tcW w:w="0" w:type="dxa"/>
            <w:vMerge w:val="restart"/>
            <w:tcBorders>
              <w:top w:val="none" w:sz="0" w:space="0" w:color="auto"/>
              <w:left w:val="none" w:sz="0" w:space="0" w:color="auto"/>
              <w:bottom w:val="none" w:sz="0" w:space="0" w:color="auto"/>
              <w:right w:val="none" w:sz="0" w:space="0" w:color="auto"/>
            </w:tcBorders>
            <w:hideMark/>
          </w:tcPr>
          <w:p w14:paraId="7F181B84" w14:textId="77777777" w:rsidR="00E70863" w:rsidRPr="0011018C" w:rsidRDefault="00E70863" w:rsidP="00EB0FBE">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 of time-domain PRACH occasions within a PRACH slot</w:t>
            </w:r>
          </w:p>
        </w:tc>
        <w:tc>
          <w:tcPr>
            <w:tcW w:w="0" w:type="dxa"/>
            <w:vMerge w:val="restart"/>
            <w:tcBorders>
              <w:top w:val="none" w:sz="0" w:space="0" w:color="auto"/>
              <w:left w:val="none" w:sz="0" w:space="0" w:color="auto"/>
              <w:bottom w:val="none" w:sz="0" w:space="0" w:color="auto"/>
              <w:right w:val="none" w:sz="0" w:space="0" w:color="auto"/>
            </w:tcBorders>
            <w:hideMark/>
          </w:tcPr>
          <w:p w14:paraId="5AE49EDF" w14:textId="77777777" w:rsidR="00E70863" w:rsidRPr="0011018C" w:rsidRDefault="00E70863" w:rsidP="00EB0FBE">
            <w:pPr>
              <w:jc w:val="center"/>
              <w:cnfStyle w:val="100000000000" w:firstRow="1" w:lastRow="0" w:firstColumn="0" w:lastColumn="0" w:oddVBand="0" w:evenVBand="0" w:oddHBand="0" w:evenHBand="0" w:firstRowFirstColumn="0" w:firstRowLastColumn="0" w:lastRowFirstColumn="0" w:lastRowLastColumn="0"/>
              <w:rPr>
                <w:color w:val="auto"/>
                <w:sz w:val="18"/>
                <w:szCs w:val="18"/>
              </w:rPr>
            </w:pPr>
            <w:r w:rsidRPr="0011018C">
              <w:rPr>
                <w:color w:val="auto"/>
                <w:sz w:val="18"/>
                <w:szCs w:val="18"/>
                <w:lang w:val="en-GB"/>
              </w:rPr>
              <w:t>PRACH duration</w:t>
            </w:r>
          </w:p>
        </w:tc>
      </w:tr>
      <w:tr w:rsidR="00E70863" w:rsidRPr="00B74460" w14:paraId="6F74D057" w14:textId="77777777" w:rsidTr="00EB0FBE">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0" w:type="dxa"/>
            <w:vMerge/>
            <w:hideMark/>
          </w:tcPr>
          <w:p w14:paraId="641A1DC2" w14:textId="77777777" w:rsidR="00E70863" w:rsidRPr="0011018C" w:rsidRDefault="00E70863" w:rsidP="00EB0FBE">
            <w:pPr>
              <w:jc w:val="center"/>
              <w:rPr>
                <w:sz w:val="18"/>
                <w:szCs w:val="18"/>
              </w:rPr>
            </w:pPr>
          </w:p>
        </w:tc>
        <w:tc>
          <w:tcPr>
            <w:tcW w:w="0" w:type="dxa"/>
            <w:vMerge/>
            <w:hideMark/>
          </w:tcPr>
          <w:p w14:paraId="58F4880C"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hideMark/>
          </w:tcPr>
          <w:p w14:paraId="381415C4"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r w:rsidRPr="0011018C">
              <w:rPr>
                <w:b/>
                <w:bCs/>
                <w:sz w:val="18"/>
                <w:szCs w:val="18"/>
                <w:lang w:val="en-GB"/>
              </w:rPr>
              <w:t>x</w:t>
            </w:r>
          </w:p>
        </w:tc>
        <w:tc>
          <w:tcPr>
            <w:tcW w:w="0" w:type="dxa"/>
            <w:hideMark/>
          </w:tcPr>
          <w:p w14:paraId="7593DF22"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r w:rsidRPr="0011018C">
              <w:rPr>
                <w:b/>
                <w:bCs/>
                <w:sz w:val="18"/>
                <w:szCs w:val="18"/>
                <w:lang w:val="en-GB"/>
              </w:rPr>
              <w:t>y</w:t>
            </w:r>
          </w:p>
        </w:tc>
        <w:tc>
          <w:tcPr>
            <w:tcW w:w="0" w:type="dxa"/>
            <w:vMerge/>
            <w:hideMark/>
          </w:tcPr>
          <w:p w14:paraId="44E420E0"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7ECDFF39"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3FC52358"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08E9C7B4"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0" w:type="dxa"/>
            <w:vMerge/>
            <w:hideMark/>
          </w:tcPr>
          <w:p w14:paraId="0B9F0AFA" w14:textId="77777777" w:rsidR="00E70863" w:rsidRPr="0011018C" w:rsidRDefault="00E70863" w:rsidP="00EB0FBE">
            <w:pPr>
              <w:jc w:val="center"/>
              <w:cnfStyle w:val="000000100000" w:firstRow="0" w:lastRow="0" w:firstColumn="0" w:lastColumn="0" w:oddVBand="0" w:evenVBand="0" w:oddHBand="1" w:evenHBand="0" w:firstRowFirstColumn="0" w:firstRowLastColumn="0" w:lastRowFirstColumn="0" w:lastRowLastColumn="0"/>
              <w:rPr>
                <w:sz w:val="18"/>
                <w:szCs w:val="18"/>
              </w:rPr>
            </w:pPr>
          </w:p>
        </w:tc>
      </w:tr>
      <w:tr w:rsidR="00E70863" w:rsidRPr="00B74460" w14:paraId="227BAD44" w14:textId="77777777" w:rsidTr="00EB0FBE">
        <w:trPr>
          <w:trHeight w:val="375"/>
        </w:trPr>
        <w:tc>
          <w:tcPr>
            <w:cnfStyle w:val="001000000000" w:firstRow="0" w:lastRow="0" w:firstColumn="1" w:lastColumn="0" w:oddVBand="0" w:evenVBand="0" w:oddHBand="0" w:evenHBand="0" w:firstRowFirstColumn="0" w:firstRowLastColumn="0" w:lastRowFirstColumn="0" w:lastRowLastColumn="0"/>
            <w:tcW w:w="0" w:type="dxa"/>
            <w:hideMark/>
          </w:tcPr>
          <w:p w14:paraId="6F698A4C" w14:textId="77777777" w:rsidR="00E70863" w:rsidRPr="0011018C" w:rsidRDefault="00E70863" w:rsidP="00EB0FBE">
            <w:pPr>
              <w:jc w:val="center"/>
              <w:rPr>
                <w:sz w:val="18"/>
                <w:szCs w:val="18"/>
              </w:rPr>
            </w:pPr>
            <w:r w:rsidRPr="0011018C">
              <w:rPr>
                <w:sz w:val="18"/>
                <w:szCs w:val="18"/>
                <w:lang w:val="en-GB"/>
              </w:rPr>
              <w:t>0</w:t>
            </w:r>
          </w:p>
        </w:tc>
        <w:tc>
          <w:tcPr>
            <w:tcW w:w="0" w:type="dxa"/>
            <w:hideMark/>
          </w:tcPr>
          <w:p w14:paraId="3EEB66A4"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A1</w:t>
            </w:r>
          </w:p>
        </w:tc>
        <w:tc>
          <w:tcPr>
            <w:tcW w:w="0" w:type="dxa"/>
            <w:hideMark/>
          </w:tcPr>
          <w:p w14:paraId="67CD841B"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16</w:t>
            </w:r>
          </w:p>
        </w:tc>
        <w:tc>
          <w:tcPr>
            <w:tcW w:w="0" w:type="dxa"/>
            <w:hideMark/>
          </w:tcPr>
          <w:p w14:paraId="5251FA8A"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1</w:t>
            </w:r>
          </w:p>
        </w:tc>
        <w:tc>
          <w:tcPr>
            <w:tcW w:w="0" w:type="dxa"/>
            <w:hideMark/>
          </w:tcPr>
          <w:p w14:paraId="2E056E34"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4,9,14,</w:t>
            </w:r>
            <w:r w:rsidRPr="0011018C">
              <w:rPr>
                <w:b/>
                <w:bCs/>
                <w:sz w:val="18"/>
                <w:szCs w:val="18"/>
                <w:lang w:val="en-GB"/>
              </w:rPr>
              <w:t>19</w:t>
            </w:r>
            <w:r w:rsidRPr="0011018C">
              <w:rPr>
                <w:sz w:val="18"/>
                <w:szCs w:val="18"/>
                <w:lang w:val="en-GB"/>
              </w:rPr>
              <w:t>,24,29,34,</w:t>
            </w:r>
            <w:r w:rsidRPr="0011018C">
              <w:rPr>
                <w:b/>
                <w:bCs/>
                <w:sz w:val="18"/>
                <w:szCs w:val="18"/>
                <w:lang w:val="en-GB"/>
              </w:rPr>
              <w:t>39</w:t>
            </w:r>
          </w:p>
        </w:tc>
        <w:tc>
          <w:tcPr>
            <w:tcW w:w="0" w:type="dxa"/>
            <w:hideMark/>
          </w:tcPr>
          <w:p w14:paraId="21619437"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0</w:t>
            </w:r>
          </w:p>
        </w:tc>
        <w:tc>
          <w:tcPr>
            <w:tcW w:w="0" w:type="dxa"/>
            <w:hideMark/>
          </w:tcPr>
          <w:p w14:paraId="377FB4DC"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2</w:t>
            </w:r>
          </w:p>
        </w:tc>
        <w:tc>
          <w:tcPr>
            <w:tcW w:w="0" w:type="dxa"/>
            <w:hideMark/>
          </w:tcPr>
          <w:p w14:paraId="394A1C36"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6</w:t>
            </w:r>
          </w:p>
        </w:tc>
        <w:tc>
          <w:tcPr>
            <w:tcW w:w="0" w:type="dxa"/>
            <w:hideMark/>
          </w:tcPr>
          <w:p w14:paraId="6B29179C" w14:textId="77777777" w:rsidR="00E70863" w:rsidRPr="0011018C" w:rsidRDefault="00E70863" w:rsidP="00EB0FBE">
            <w:pPr>
              <w:jc w:val="center"/>
              <w:cnfStyle w:val="000000000000" w:firstRow="0" w:lastRow="0" w:firstColumn="0" w:lastColumn="0" w:oddVBand="0" w:evenVBand="0" w:oddHBand="0" w:evenHBand="0" w:firstRowFirstColumn="0" w:firstRowLastColumn="0" w:lastRowFirstColumn="0" w:lastRowLastColumn="0"/>
              <w:rPr>
                <w:sz w:val="18"/>
                <w:szCs w:val="18"/>
              </w:rPr>
            </w:pPr>
            <w:r w:rsidRPr="0011018C">
              <w:rPr>
                <w:sz w:val="18"/>
                <w:szCs w:val="18"/>
                <w:lang w:val="en-GB"/>
              </w:rPr>
              <w:t>2</w:t>
            </w:r>
          </w:p>
        </w:tc>
      </w:tr>
    </w:tbl>
    <w:p w14:paraId="7DB2CB43" w14:textId="307F8DA4" w:rsidR="00E70863" w:rsidRDefault="00E70863" w:rsidP="00E70863"/>
    <w:p w14:paraId="2869AC57" w14:textId="2D8C2A55" w:rsidR="00891EA1" w:rsidRDefault="00891EA1" w:rsidP="007F4FD2">
      <w:pPr>
        <w:pStyle w:val="maintext"/>
        <w:ind w:firstLine="440"/>
      </w:pPr>
      <w:r>
        <w:t xml:space="preserve"> It should be noted that </w:t>
      </w:r>
      <w:proofErr w:type="spellStart"/>
      <w:r>
        <w:t>Rel</w:t>
      </w:r>
      <w:proofErr w:type="spellEnd"/>
      <w:r>
        <w:t xml:space="preserve"> 15 already supports PRACH configuration periodicities ranging from 10 </w:t>
      </w:r>
      <w:proofErr w:type="spellStart"/>
      <w:r>
        <w:t>ms</w:t>
      </w:r>
      <w:proofErr w:type="spellEnd"/>
      <w:r>
        <w:t xml:space="preserve"> to 160 </w:t>
      </w:r>
      <w:proofErr w:type="spellStart"/>
      <w:r>
        <w:t>ms</w:t>
      </w:r>
      <w:proofErr w:type="spellEnd"/>
      <w:r>
        <w:t xml:space="preserve">. If a network operator wants to configure periodicities within this range, it can always do so. The scaling factor is meant to extend the periodicity beyond 160 </w:t>
      </w:r>
      <w:proofErr w:type="spellStart"/>
      <w:r>
        <w:t>ms</w:t>
      </w:r>
      <w:proofErr w:type="spellEnd"/>
      <w:r>
        <w:t xml:space="preserve">. </w:t>
      </w:r>
      <w:bookmarkStart w:id="3" w:name="_Hlk534894744"/>
      <w:r>
        <w:t>Hence, to minimize the overhead of conveying scaling factors, the values of scaling factors might be dependent on the periodicity of RACH configuration.</w:t>
      </w:r>
      <w:bookmarkEnd w:id="3"/>
      <w:r>
        <w:t xml:space="preserve"> For small PRACH configuration periods like 10 </w:t>
      </w:r>
      <w:proofErr w:type="spellStart"/>
      <w:r>
        <w:t>ms</w:t>
      </w:r>
      <w:proofErr w:type="spellEnd"/>
      <w:r>
        <w:t xml:space="preserve">, scaling factors could take values in the range of: 32, 64, 128 and 256. On the other hand, for large PRACH configuration periods like 160 </w:t>
      </w:r>
      <w:proofErr w:type="spellStart"/>
      <w:r>
        <w:t>ms</w:t>
      </w:r>
      <w:proofErr w:type="spellEnd"/>
      <w:r>
        <w:t>, scaling factors could take values in the range of: 1, 2, 4 and 8.</w:t>
      </w:r>
    </w:p>
    <w:p w14:paraId="5934E33F" w14:textId="77777777" w:rsidR="00891EA1" w:rsidRDefault="00891EA1" w:rsidP="00E70863"/>
    <w:p w14:paraId="4F2CC712" w14:textId="34914537" w:rsidR="00E70863" w:rsidRPr="00EC0F1A" w:rsidRDefault="00E70863" w:rsidP="00EC0F1A">
      <w:pPr>
        <w:pStyle w:val="maintext"/>
        <w:ind w:firstLine="440"/>
        <w:rPr>
          <w:b/>
        </w:rPr>
      </w:pPr>
      <w:r w:rsidRPr="00EC0F1A">
        <w:rPr>
          <w:b/>
          <w:u w:val="single"/>
        </w:rPr>
        <w:t>Proposal 1:</w:t>
      </w:r>
      <w:r w:rsidR="00AD78B3">
        <w:rPr>
          <w:b/>
        </w:rPr>
        <w:t xml:space="preserve"> Introduce</w:t>
      </w:r>
      <w:r w:rsidRPr="00EC0F1A">
        <w:rPr>
          <w:b/>
        </w:rPr>
        <w:t xml:space="preserve"> a scaling factor to increase the periodicity of backhaul RACH resources.</w:t>
      </w:r>
    </w:p>
    <w:p w14:paraId="03DDCF97" w14:textId="52B5CC00" w:rsidR="00E70863" w:rsidRDefault="00E70863" w:rsidP="00EC0F1A">
      <w:pPr>
        <w:pStyle w:val="maintext"/>
        <w:ind w:firstLine="440"/>
        <w:rPr>
          <w:b/>
        </w:rPr>
      </w:pPr>
      <w:r w:rsidRPr="00EC0F1A">
        <w:rPr>
          <w:b/>
        </w:rPr>
        <w:t xml:space="preserve">Assuming the scaling factor to be S, PRACH occasions occur after every S * x </w:t>
      </w:r>
      <w:proofErr w:type="spellStart"/>
      <w:r w:rsidRPr="00EC0F1A">
        <w:rPr>
          <w:b/>
        </w:rPr>
        <w:t>msec</w:t>
      </w:r>
      <w:proofErr w:type="spellEnd"/>
      <w:r w:rsidRPr="00EC0F1A">
        <w:rPr>
          <w:b/>
        </w:rPr>
        <w:t xml:space="preserve"> where x is the periodicity, expressed in terms of radio frame, of a</w:t>
      </w:r>
      <w:r w:rsidR="00AD78B3">
        <w:rPr>
          <w:b/>
        </w:rPr>
        <w:t xml:space="preserve">n existing </w:t>
      </w:r>
      <w:proofErr w:type="spellStart"/>
      <w:r w:rsidR="00AD78B3">
        <w:rPr>
          <w:b/>
        </w:rPr>
        <w:t>Rel</w:t>
      </w:r>
      <w:proofErr w:type="spellEnd"/>
      <w:r w:rsidR="00AD78B3">
        <w:rPr>
          <w:b/>
        </w:rPr>
        <w:t xml:space="preserve"> 15</w:t>
      </w:r>
      <w:r w:rsidRPr="00EC0F1A">
        <w:rPr>
          <w:b/>
        </w:rPr>
        <w:t xml:space="preserve"> PRACH configuration index.</w:t>
      </w:r>
    </w:p>
    <w:p w14:paraId="23600A85" w14:textId="01417DB2" w:rsidR="009E596A" w:rsidRDefault="009E596A" w:rsidP="00EC0F1A">
      <w:pPr>
        <w:pStyle w:val="maintext"/>
        <w:ind w:firstLine="440"/>
        <w:rPr>
          <w:b/>
        </w:rPr>
      </w:pPr>
      <w:r>
        <w:rPr>
          <w:b/>
        </w:rPr>
        <w:t>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p w14:paraId="6DCCFD4C" w14:textId="77777777" w:rsidR="00EC0F1A" w:rsidRPr="00EC0F1A" w:rsidRDefault="00EC0F1A" w:rsidP="00EC0F1A">
      <w:pPr>
        <w:pStyle w:val="maintext"/>
        <w:ind w:firstLine="440"/>
        <w:rPr>
          <w:b/>
        </w:rPr>
      </w:pPr>
    </w:p>
    <w:p w14:paraId="70C94067" w14:textId="6FB1AE19" w:rsidR="00E70863" w:rsidRDefault="00F55B4B" w:rsidP="00F55B4B">
      <w:pPr>
        <w:pStyle w:val="maintext"/>
        <w:ind w:firstLine="440"/>
        <w:rPr>
          <w:rFonts w:cstheme="minorHAnsi"/>
        </w:rPr>
      </w:pPr>
      <w:proofErr w:type="spellStart"/>
      <w:r>
        <w:t>Rel</w:t>
      </w:r>
      <w:proofErr w:type="spellEnd"/>
      <w:r>
        <w:t xml:space="preserve"> </w:t>
      </w:r>
      <w:r w:rsidR="00E70863" w:rsidRPr="000D5297">
        <w:t xml:space="preserve">15 </w:t>
      </w:r>
      <w:r w:rsidR="00E70863">
        <w:t xml:space="preserve">has also defined </w:t>
      </w:r>
      <w:proofErr w:type="gramStart"/>
      <w:r>
        <w:t>a</w:t>
      </w:r>
      <w:proofErr w:type="gramEnd"/>
      <w:r>
        <w:t xml:space="preserve"> </w:t>
      </w:r>
      <w:r w:rsidR="00E70863">
        <w:t xml:space="preserve">SSB-RACH association period and </w:t>
      </w:r>
      <w:r>
        <w:t xml:space="preserve">a </w:t>
      </w:r>
      <w:r w:rsidR="00E70863">
        <w:t>SSB-RACH association pattern period to govern the mapping from different synchronization sig</w:t>
      </w:r>
      <w:r>
        <w:t xml:space="preserve">nal blocks to RACH resources. </w:t>
      </w:r>
      <w:proofErr w:type="gramStart"/>
      <w:r>
        <w:t>A</w:t>
      </w:r>
      <w:proofErr w:type="gramEnd"/>
      <w:r w:rsidR="00E70863">
        <w:t xml:space="preserve"> SSB-RACH association period, expressed in terms of 2</w:t>
      </w:r>
      <w:r w:rsidR="00E70863" w:rsidRPr="000D5297">
        <w:rPr>
          <w:vertAlign w:val="superscript"/>
        </w:rPr>
        <w:t>N</w:t>
      </w:r>
      <w:r w:rsidR="00E70863">
        <w:t xml:space="preserve"> * PRACH configuration period where N is a non-negative integer, is the minimum period that contains enough RACH occasions to map all actually transmitted SSBs at least once. </w:t>
      </w:r>
      <w:r w:rsidR="00E70863" w:rsidRPr="00063541">
        <w:rPr>
          <w:rFonts w:cstheme="minorHAnsi"/>
        </w:rPr>
        <w:t>An association pattern period includes one or more association periods and is determined so that</w:t>
      </w:r>
      <w:r>
        <w:rPr>
          <w:rFonts w:cstheme="minorHAnsi"/>
        </w:rPr>
        <w:t xml:space="preserve"> </w:t>
      </w:r>
      <w:r w:rsidR="00E70863" w:rsidRPr="00063541">
        <w:rPr>
          <w:rFonts w:cstheme="minorHAnsi"/>
        </w:rPr>
        <w:t xml:space="preserve">a pattern between PRACH occasions and SS/PBCH blocks repeats at most every 160 </w:t>
      </w:r>
      <w:proofErr w:type="spellStart"/>
      <w:r w:rsidR="00E70863" w:rsidRPr="00063541">
        <w:rPr>
          <w:rFonts w:cstheme="minorHAnsi"/>
        </w:rPr>
        <w:t>msec</w:t>
      </w:r>
      <w:proofErr w:type="spellEnd"/>
      <w:r w:rsidR="00E70863">
        <w:rPr>
          <w:rFonts w:cstheme="minorHAnsi"/>
        </w:rPr>
        <w:t xml:space="preserve"> [38.213]</w:t>
      </w:r>
      <w:r w:rsidR="00E70863" w:rsidRPr="00063541">
        <w:rPr>
          <w:rFonts w:cstheme="minorHAnsi"/>
        </w:rPr>
        <w:t>.</w:t>
      </w:r>
    </w:p>
    <w:p w14:paraId="73B8A37B" w14:textId="57920BD6" w:rsidR="00E70863" w:rsidRDefault="00E70863" w:rsidP="00EC0F1A">
      <w:pPr>
        <w:pStyle w:val="maintext"/>
        <w:ind w:firstLine="440"/>
        <w:rPr>
          <w:rFonts w:cstheme="minorHAnsi"/>
        </w:rPr>
      </w:pPr>
      <w:r>
        <w:rPr>
          <w:rFonts w:cstheme="minorHAnsi"/>
        </w:rPr>
        <w:t xml:space="preserve">Since SSB-RACH association periods and association pattern periods depend on </w:t>
      </w:r>
      <w:r w:rsidR="00F55B4B">
        <w:rPr>
          <w:rFonts w:cstheme="minorHAnsi"/>
        </w:rPr>
        <w:t xml:space="preserve">the </w:t>
      </w:r>
      <w:r>
        <w:rPr>
          <w:rFonts w:cstheme="minorHAnsi"/>
        </w:rPr>
        <w:t>PRACH configuration period, both association periods and association pattern periods need to be scaled accordingly if PRACH configuration period gets scaled by the scaling factor</w:t>
      </w:r>
      <w:r w:rsidR="00F55B4B">
        <w:rPr>
          <w:rFonts w:cstheme="minorHAnsi"/>
        </w:rPr>
        <w:t xml:space="preserve"> S</w:t>
      </w:r>
      <w:r>
        <w:rPr>
          <w:rFonts w:cstheme="minorHAnsi"/>
        </w:rPr>
        <w:t>.</w:t>
      </w:r>
    </w:p>
    <w:p w14:paraId="5E5F1CCC" w14:textId="77777777" w:rsidR="00EC0F1A" w:rsidRDefault="00EC0F1A" w:rsidP="00EC0F1A">
      <w:pPr>
        <w:pStyle w:val="maintext"/>
        <w:ind w:firstLine="440"/>
        <w:rPr>
          <w:rFonts w:cstheme="minorHAnsi"/>
        </w:rPr>
      </w:pPr>
    </w:p>
    <w:p w14:paraId="0D648D76" w14:textId="77777777" w:rsidR="00E70863" w:rsidRPr="00781B20" w:rsidRDefault="00E70863" w:rsidP="00781B20">
      <w:pPr>
        <w:pStyle w:val="maintext"/>
        <w:ind w:firstLine="440"/>
        <w:rPr>
          <w:b/>
        </w:rPr>
      </w:pPr>
      <w:r w:rsidRPr="00781B20">
        <w:rPr>
          <w:b/>
          <w:u w:val="single"/>
        </w:rPr>
        <w:t>Proposal 2:</w:t>
      </w:r>
      <w:r w:rsidRPr="00781B20">
        <w:rPr>
          <w:b/>
        </w:rPr>
        <w:t xml:space="preserve"> The introduction of scaling factor for PRACH configuration period also scales the SSB-RACH association period and association pattern period accordingly.</w:t>
      </w:r>
    </w:p>
    <w:p w14:paraId="6593B15F" w14:textId="77777777" w:rsidR="00E70863" w:rsidRPr="00781B20" w:rsidRDefault="00E70863" w:rsidP="00781B20">
      <w:pPr>
        <w:pStyle w:val="maintext"/>
        <w:ind w:firstLine="440"/>
        <w:rPr>
          <w:b/>
        </w:rPr>
      </w:pPr>
      <w:r w:rsidRPr="00781B20">
        <w:rPr>
          <w:b/>
        </w:rPr>
        <w:t>Assuming the scaling factor to be S, table 8.1-1 of 38.213 gets modified to the following:</w:t>
      </w:r>
    </w:p>
    <w:p w14:paraId="23A57168" w14:textId="77777777" w:rsidR="00B91676" w:rsidRDefault="00B91676" w:rsidP="00490811">
      <w:pPr>
        <w:rPr>
          <w:rFonts w:cstheme="minorHAnsi"/>
          <w:b/>
        </w:rPr>
      </w:pPr>
    </w:p>
    <w:p w14:paraId="53EF18D2" w14:textId="47D07857" w:rsidR="00E70863" w:rsidRPr="00490811" w:rsidRDefault="00E70863" w:rsidP="00AE5796">
      <w:pPr>
        <w:keepNext/>
        <w:jc w:val="center"/>
        <w:rPr>
          <w:rFonts w:cstheme="minorHAnsi"/>
          <w:b/>
        </w:rPr>
      </w:pPr>
      <w:r w:rsidRPr="00490811">
        <w:rPr>
          <w:rFonts w:cstheme="minorHAnsi"/>
          <w:b/>
        </w:rPr>
        <w:lastRenderedPageBreak/>
        <w:t>Table 2: Mapping between PRACH Configuration Period with Scaling Factor S and SSB to PRACH Occasion Association Period</w:t>
      </w:r>
    </w:p>
    <w:tbl>
      <w:tblPr>
        <w:tblStyle w:val="TableGrid"/>
        <w:tblW w:w="0" w:type="auto"/>
        <w:tblInd w:w="720" w:type="dxa"/>
        <w:tblLook w:val="04A0" w:firstRow="1" w:lastRow="0" w:firstColumn="1" w:lastColumn="0" w:noHBand="0" w:noVBand="1"/>
      </w:tblPr>
      <w:tblGrid>
        <w:gridCol w:w="3865"/>
        <w:gridCol w:w="2250"/>
      </w:tblGrid>
      <w:tr w:rsidR="00E70863" w:rsidRPr="001E69E4" w14:paraId="4E9EA5DB" w14:textId="77777777" w:rsidTr="00EB0FBE">
        <w:tc>
          <w:tcPr>
            <w:tcW w:w="3865" w:type="dxa"/>
          </w:tcPr>
          <w:p w14:paraId="16982003" w14:textId="77777777" w:rsidR="00E70863" w:rsidRPr="001E69E4" w:rsidRDefault="00E70863" w:rsidP="00EB0FBE">
            <w:pPr>
              <w:pStyle w:val="ListParagraph"/>
              <w:ind w:firstLine="442"/>
              <w:jc w:val="center"/>
              <w:rPr>
                <w:rFonts w:cstheme="minorHAnsi"/>
                <w:b/>
              </w:rPr>
            </w:pPr>
            <w:r w:rsidRPr="001E69E4">
              <w:rPr>
                <w:rFonts w:cstheme="minorHAnsi"/>
                <w:b/>
              </w:rPr>
              <w:t>PRACH configuration period (</w:t>
            </w:r>
            <w:proofErr w:type="spellStart"/>
            <w:r w:rsidRPr="001E69E4">
              <w:rPr>
                <w:rFonts w:cstheme="minorHAnsi"/>
                <w:b/>
              </w:rPr>
              <w:t>msec</w:t>
            </w:r>
            <w:proofErr w:type="spellEnd"/>
            <w:r w:rsidRPr="001E69E4">
              <w:rPr>
                <w:rFonts w:cstheme="minorHAnsi"/>
                <w:b/>
              </w:rPr>
              <w:t>)</w:t>
            </w:r>
          </w:p>
        </w:tc>
        <w:tc>
          <w:tcPr>
            <w:tcW w:w="2250" w:type="dxa"/>
          </w:tcPr>
          <w:p w14:paraId="6510BFE5" w14:textId="77777777" w:rsidR="00E70863" w:rsidRPr="001E69E4" w:rsidRDefault="00E70863" w:rsidP="00EB0FBE">
            <w:pPr>
              <w:pStyle w:val="ListParagraph"/>
              <w:ind w:firstLine="442"/>
              <w:jc w:val="center"/>
              <w:rPr>
                <w:rFonts w:cstheme="minorHAnsi"/>
                <w:b/>
              </w:rPr>
            </w:pPr>
            <w:r w:rsidRPr="001E69E4">
              <w:rPr>
                <w:rFonts w:cstheme="minorHAnsi"/>
                <w:b/>
              </w:rPr>
              <w:t>Association period</w:t>
            </w:r>
          </w:p>
        </w:tc>
      </w:tr>
      <w:tr w:rsidR="00E70863" w:rsidRPr="001E69E4" w14:paraId="479FE23C" w14:textId="77777777" w:rsidTr="00EB0FBE">
        <w:tc>
          <w:tcPr>
            <w:tcW w:w="3865" w:type="dxa"/>
          </w:tcPr>
          <w:p w14:paraId="374DB174" w14:textId="77777777" w:rsidR="00E70863" w:rsidRPr="001E69E4" w:rsidRDefault="00E70863" w:rsidP="00EB0FBE">
            <w:pPr>
              <w:pStyle w:val="ListParagraph"/>
              <w:ind w:firstLine="442"/>
              <w:jc w:val="center"/>
              <w:rPr>
                <w:rFonts w:cstheme="minorHAnsi"/>
                <w:b/>
              </w:rPr>
            </w:pPr>
            <w:r w:rsidRPr="001E69E4">
              <w:rPr>
                <w:rFonts w:cstheme="minorHAnsi"/>
                <w:b/>
              </w:rPr>
              <w:t>S * 10</w:t>
            </w:r>
          </w:p>
        </w:tc>
        <w:tc>
          <w:tcPr>
            <w:tcW w:w="2250" w:type="dxa"/>
          </w:tcPr>
          <w:p w14:paraId="3A9D8263" w14:textId="77777777" w:rsidR="00E70863" w:rsidRPr="001E69E4" w:rsidRDefault="00E70863" w:rsidP="00EB0FBE">
            <w:pPr>
              <w:pStyle w:val="ListParagraph"/>
              <w:ind w:firstLine="442"/>
              <w:jc w:val="center"/>
              <w:rPr>
                <w:rFonts w:cstheme="minorHAnsi"/>
                <w:b/>
              </w:rPr>
            </w:pPr>
            <w:r w:rsidRPr="001E69E4">
              <w:rPr>
                <w:rFonts w:cstheme="minorHAnsi"/>
                <w:b/>
              </w:rPr>
              <w:t>{1, 2, 4, 8, 16}</w:t>
            </w:r>
          </w:p>
        </w:tc>
      </w:tr>
      <w:tr w:rsidR="00E70863" w:rsidRPr="001E69E4" w14:paraId="3AA41825" w14:textId="77777777" w:rsidTr="00EB0FBE">
        <w:tc>
          <w:tcPr>
            <w:tcW w:w="3865" w:type="dxa"/>
          </w:tcPr>
          <w:p w14:paraId="5BB70291" w14:textId="77777777" w:rsidR="00E70863" w:rsidRPr="001E69E4" w:rsidRDefault="00E70863" w:rsidP="00EB0FBE">
            <w:pPr>
              <w:pStyle w:val="ListParagraph"/>
              <w:ind w:firstLine="442"/>
              <w:jc w:val="center"/>
              <w:rPr>
                <w:rFonts w:cstheme="minorHAnsi"/>
                <w:b/>
              </w:rPr>
            </w:pPr>
            <w:r w:rsidRPr="001E69E4">
              <w:rPr>
                <w:rFonts w:cstheme="minorHAnsi"/>
                <w:b/>
              </w:rPr>
              <w:t>S * 20</w:t>
            </w:r>
          </w:p>
        </w:tc>
        <w:tc>
          <w:tcPr>
            <w:tcW w:w="2250" w:type="dxa"/>
          </w:tcPr>
          <w:p w14:paraId="16EA6EA9" w14:textId="77777777" w:rsidR="00E70863" w:rsidRPr="001E69E4" w:rsidRDefault="00E70863" w:rsidP="00EB0FBE">
            <w:pPr>
              <w:pStyle w:val="ListParagraph"/>
              <w:ind w:firstLine="442"/>
              <w:jc w:val="center"/>
              <w:rPr>
                <w:rFonts w:cstheme="minorHAnsi"/>
                <w:b/>
              </w:rPr>
            </w:pPr>
            <w:r w:rsidRPr="001E69E4">
              <w:rPr>
                <w:rFonts w:cstheme="minorHAnsi"/>
                <w:b/>
              </w:rPr>
              <w:t>{1, 2, 4, 8}</w:t>
            </w:r>
          </w:p>
        </w:tc>
      </w:tr>
      <w:tr w:rsidR="00E70863" w:rsidRPr="001E69E4" w14:paraId="293E6DC4" w14:textId="77777777" w:rsidTr="00EB0FBE">
        <w:tc>
          <w:tcPr>
            <w:tcW w:w="3865" w:type="dxa"/>
          </w:tcPr>
          <w:p w14:paraId="443F199C" w14:textId="77777777" w:rsidR="00E70863" w:rsidRPr="001E69E4" w:rsidRDefault="00E70863" w:rsidP="00EB0FBE">
            <w:pPr>
              <w:pStyle w:val="ListParagraph"/>
              <w:ind w:firstLine="442"/>
              <w:jc w:val="center"/>
              <w:rPr>
                <w:rFonts w:cstheme="minorHAnsi"/>
                <w:b/>
              </w:rPr>
            </w:pPr>
            <w:r w:rsidRPr="001E69E4">
              <w:rPr>
                <w:rFonts w:cstheme="minorHAnsi"/>
                <w:b/>
              </w:rPr>
              <w:t>S * 40</w:t>
            </w:r>
          </w:p>
        </w:tc>
        <w:tc>
          <w:tcPr>
            <w:tcW w:w="2250" w:type="dxa"/>
          </w:tcPr>
          <w:p w14:paraId="43C64B2A" w14:textId="77777777" w:rsidR="00E70863" w:rsidRPr="001E69E4" w:rsidRDefault="00E70863" w:rsidP="00EB0FBE">
            <w:pPr>
              <w:pStyle w:val="ListParagraph"/>
              <w:ind w:firstLine="442"/>
              <w:jc w:val="center"/>
              <w:rPr>
                <w:rFonts w:cstheme="minorHAnsi"/>
                <w:b/>
              </w:rPr>
            </w:pPr>
            <w:r w:rsidRPr="001E69E4">
              <w:rPr>
                <w:rFonts w:cstheme="minorHAnsi"/>
                <w:b/>
              </w:rPr>
              <w:t>{1, 2, 4}</w:t>
            </w:r>
          </w:p>
        </w:tc>
      </w:tr>
      <w:tr w:rsidR="00E70863" w:rsidRPr="001E69E4" w14:paraId="38A8223F" w14:textId="77777777" w:rsidTr="00EB0FBE">
        <w:tc>
          <w:tcPr>
            <w:tcW w:w="3865" w:type="dxa"/>
          </w:tcPr>
          <w:p w14:paraId="5B05B412" w14:textId="77777777" w:rsidR="00E70863" w:rsidRPr="001E69E4" w:rsidRDefault="00E70863" w:rsidP="00EB0FBE">
            <w:pPr>
              <w:pStyle w:val="ListParagraph"/>
              <w:ind w:firstLine="442"/>
              <w:jc w:val="center"/>
              <w:rPr>
                <w:rFonts w:cstheme="minorHAnsi"/>
                <w:b/>
              </w:rPr>
            </w:pPr>
            <w:r w:rsidRPr="001E69E4">
              <w:rPr>
                <w:rFonts w:cstheme="minorHAnsi"/>
                <w:b/>
              </w:rPr>
              <w:t>S * 80</w:t>
            </w:r>
          </w:p>
        </w:tc>
        <w:tc>
          <w:tcPr>
            <w:tcW w:w="2250" w:type="dxa"/>
          </w:tcPr>
          <w:p w14:paraId="04D9F567" w14:textId="77777777" w:rsidR="00E70863" w:rsidRPr="001E69E4" w:rsidRDefault="00E70863" w:rsidP="00EB0FBE">
            <w:pPr>
              <w:pStyle w:val="ListParagraph"/>
              <w:ind w:firstLine="442"/>
              <w:jc w:val="center"/>
              <w:rPr>
                <w:rFonts w:cstheme="minorHAnsi"/>
                <w:b/>
              </w:rPr>
            </w:pPr>
            <w:r w:rsidRPr="001E69E4">
              <w:rPr>
                <w:rFonts w:cstheme="minorHAnsi"/>
                <w:b/>
              </w:rPr>
              <w:t>{1, 2}</w:t>
            </w:r>
          </w:p>
        </w:tc>
      </w:tr>
      <w:tr w:rsidR="00E70863" w:rsidRPr="001E69E4" w14:paraId="56B0F29C" w14:textId="77777777" w:rsidTr="00EB0FBE">
        <w:tc>
          <w:tcPr>
            <w:tcW w:w="3865" w:type="dxa"/>
          </w:tcPr>
          <w:p w14:paraId="25369CB6" w14:textId="77777777" w:rsidR="00E70863" w:rsidRPr="001E69E4" w:rsidRDefault="00E70863" w:rsidP="00EB0FBE">
            <w:pPr>
              <w:pStyle w:val="ListParagraph"/>
              <w:ind w:firstLine="442"/>
              <w:jc w:val="center"/>
              <w:rPr>
                <w:rFonts w:cstheme="minorHAnsi"/>
                <w:b/>
              </w:rPr>
            </w:pPr>
            <w:r w:rsidRPr="001E69E4">
              <w:rPr>
                <w:rFonts w:cstheme="minorHAnsi"/>
                <w:b/>
              </w:rPr>
              <w:t>S * 160</w:t>
            </w:r>
          </w:p>
        </w:tc>
        <w:tc>
          <w:tcPr>
            <w:tcW w:w="2250" w:type="dxa"/>
          </w:tcPr>
          <w:p w14:paraId="3B26B315" w14:textId="77777777" w:rsidR="00E70863" w:rsidRPr="001E69E4" w:rsidRDefault="00E70863" w:rsidP="00EB0FBE">
            <w:pPr>
              <w:pStyle w:val="ListParagraph"/>
              <w:ind w:firstLine="442"/>
              <w:jc w:val="center"/>
              <w:rPr>
                <w:rFonts w:cstheme="minorHAnsi"/>
                <w:b/>
              </w:rPr>
            </w:pPr>
            <w:r w:rsidRPr="001E69E4">
              <w:rPr>
                <w:rFonts w:cstheme="minorHAnsi"/>
                <w:b/>
              </w:rPr>
              <w:t>{1}</w:t>
            </w:r>
          </w:p>
        </w:tc>
      </w:tr>
    </w:tbl>
    <w:p w14:paraId="5D583D89" w14:textId="77777777" w:rsidR="00E70863" w:rsidRPr="001E69E4" w:rsidRDefault="00E70863" w:rsidP="00E70863">
      <w:pPr>
        <w:pStyle w:val="ListParagraph"/>
        <w:ind w:firstLine="442"/>
        <w:rPr>
          <w:rFonts w:cstheme="minorHAnsi"/>
          <w:b/>
        </w:rPr>
      </w:pPr>
    </w:p>
    <w:p w14:paraId="5F991636" w14:textId="579043A2" w:rsidR="00E70863" w:rsidRPr="00781B20" w:rsidRDefault="00E70863" w:rsidP="00B91676">
      <w:pPr>
        <w:pStyle w:val="maintext"/>
        <w:ind w:firstLine="440"/>
        <w:rPr>
          <w:b/>
        </w:rPr>
      </w:pPr>
      <w:r w:rsidRPr="00781B20">
        <w:rPr>
          <w:b/>
        </w:rPr>
        <w:t xml:space="preserve">The definition of </w:t>
      </w:r>
      <w:r w:rsidR="00B91676">
        <w:rPr>
          <w:b/>
        </w:rPr>
        <w:t xml:space="preserve">the </w:t>
      </w:r>
      <w:r w:rsidRPr="00781B20">
        <w:rPr>
          <w:b/>
        </w:rPr>
        <w:t>SSB-RACH association pattern period should be updated as follows: An association pattern period includes one or more association periods and is determined so that</w:t>
      </w:r>
      <w:r w:rsidR="00B91676">
        <w:rPr>
          <w:b/>
        </w:rPr>
        <w:t xml:space="preserve"> </w:t>
      </w:r>
      <w:r w:rsidRPr="00781B20">
        <w:rPr>
          <w:b/>
        </w:rPr>
        <w:t>a pattern between PRACH occasions and SS/PBCH blocks repeats at most every 160*S msec.</w:t>
      </w:r>
    </w:p>
    <w:p w14:paraId="107FF31E" w14:textId="31A73377" w:rsidR="00781B20" w:rsidRDefault="00945902" w:rsidP="003B541E">
      <w:pPr>
        <w:pStyle w:val="Heading2"/>
        <w:spacing w:after="240"/>
      </w:pPr>
      <w:r>
        <w:t>Additional RACH occasions</w:t>
      </w:r>
    </w:p>
    <w:p w14:paraId="0BB3CFE5" w14:textId="55A0ED15" w:rsidR="00E70863" w:rsidRDefault="00826DC6" w:rsidP="00945902">
      <w:pPr>
        <w:pStyle w:val="maintext"/>
        <w:ind w:firstLine="440"/>
      </w:pPr>
      <w:r>
        <w:t xml:space="preserve">It had been </w:t>
      </w:r>
      <w:r w:rsidR="00E70863">
        <w:t>agreed that network can configure offse</w:t>
      </w:r>
      <w:r>
        <w:t xml:space="preserve">t(s) for PRACH occasions for </w:t>
      </w:r>
      <w:r w:rsidR="003D1372">
        <w:t>IAB nodes</w:t>
      </w:r>
      <w:r w:rsidR="00E70863">
        <w:t>, to TDM backhaul RACH resources across adjacent hops. The detailed granularity of the offset (e.g. radio frame, subframe, slot, etc.) was left for WI phase.</w:t>
      </w:r>
    </w:p>
    <w:p w14:paraId="0C3B4109" w14:textId="23C47C22" w:rsidR="00E70863" w:rsidRDefault="00E70863" w:rsidP="00945902">
      <w:pPr>
        <w:pStyle w:val="maintext"/>
        <w:ind w:firstLine="440"/>
      </w:pPr>
      <w:r>
        <w:t>A fine granularity (e.g. slot level) gives network greater control to orthogonalize the backhaul RACH resources across adjacent hops.</w:t>
      </w:r>
      <w:r w:rsidR="00741E95">
        <w:t xml:space="preserve"> This also allows to orthogonalize IAB node specific RACH resources with </w:t>
      </w:r>
      <w:proofErr w:type="spellStart"/>
      <w:r w:rsidR="00741E95">
        <w:t>Rel</w:t>
      </w:r>
      <w:proofErr w:type="spellEnd"/>
      <w:r w:rsidR="00741E95">
        <w:t xml:space="preserve"> 15 RACH resources.</w:t>
      </w:r>
    </w:p>
    <w:p w14:paraId="31CF1177" w14:textId="77777777" w:rsidR="00945902" w:rsidRDefault="00945902" w:rsidP="00945902">
      <w:pPr>
        <w:pStyle w:val="maintext"/>
        <w:ind w:firstLine="440"/>
      </w:pPr>
    </w:p>
    <w:p w14:paraId="583ABCA0" w14:textId="7F265E2B" w:rsidR="00E70863" w:rsidRDefault="00E70863" w:rsidP="00945902">
      <w:pPr>
        <w:pStyle w:val="maintext"/>
        <w:ind w:firstLine="440"/>
        <w:rPr>
          <w:b/>
        </w:rPr>
      </w:pPr>
      <w:r w:rsidRPr="00CF1882">
        <w:rPr>
          <w:b/>
          <w:u w:val="single"/>
        </w:rPr>
        <w:t>Proposal 3:</w:t>
      </w:r>
      <w:r w:rsidR="00826DC6">
        <w:rPr>
          <w:b/>
        </w:rPr>
        <w:t xml:space="preserve"> Introduce slot level</w:t>
      </w:r>
      <w:r w:rsidRPr="00CF1882">
        <w:rPr>
          <w:b/>
        </w:rPr>
        <w:t xml:space="preserve"> offset(s) for PRACH occasions</w:t>
      </w:r>
      <w:r w:rsidR="00826DC6">
        <w:rPr>
          <w:b/>
        </w:rPr>
        <w:t xml:space="preserve"> for IAB nodes</w:t>
      </w:r>
      <w:r w:rsidRPr="00CF1882">
        <w:rPr>
          <w:b/>
        </w:rPr>
        <w:t xml:space="preserve">, to TDM backhaul RACH resources across adjacent hops. </w:t>
      </w:r>
    </w:p>
    <w:p w14:paraId="11DDEEDB" w14:textId="77777777" w:rsidR="00945902" w:rsidRPr="00CF1882" w:rsidRDefault="00945902" w:rsidP="00945902">
      <w:pPr>
        <w:pStyle w:val="maintext"/>
        <w:ind w:firstLine="440"/>
        <w:rPr>
          <w:b/>
        </w:rPr>
      </w:pPr>
    </w:p>
    <w:p w14:paraId="60633577" w14:textId="6551F9F5" w:rsidR="00E70863" w:rsidRPr="003B541E" w:rsidRDefault="003B541E" w:rsidP="003B541E">
      <w:pPr>
        <w:pStyle w:val="Heading1"/>
      </w:pPr>
      <w:r>
        <w:t>Conflict resolution</w:t>
      </w:r>
    </w:p>
    <w:p w14:paraId="59071349" w14:textId="02197790" w:rsidR="00E70863" w:rsidRDefault="00E70863" w:rsidP="003B541E">
      <w:pPr>
        <w:pStyle w:val="maintext"/>
        <w:ind w:firstLine="440"/>
      </w:pPr>
      <w:r>
        <w:t xml:space="preserve">Proposal 3 allows network to orthogonalize RACH resources across adjacent hops. However, </w:t>
      </w:r>
      <w:r w:rsidR="00741E95">
        <w:t>in case such orthogonalization is not achieved based on the chosen configuration, there is a need</w:t>
      </w:r>
      <w:r>
        <w:t xml:space="preserve"> to define a conflict resolution </w:t>
      </w:r>
      <w:r w:rsidR="00741E95">
        <w:t>between RACH resources in the upstream</w:t>
      </w:r>
      <w:r>
        <w:t xml:space="preserve"> </w:t>
      </w:r>
      <w:r w:rsidR="00741E95">
        <w:t xml:space="preserve">link </w:t>
      </w:r>
      <w:r>
        <w:t>(</w:t>
      </w:r>
      <w:r w:rsidR="00741E95">
        <w:t xml:space="preserve">RACH transmission </w:t>
      </w:r>
      <w:r>
        <w:t>toward</w:t>
      </w:r>
      <w:r w:rsidR="00741E95">
        <w:t>s parent IAB nodes) and RACH resources in the downstream</w:t>
      </w:r>
      <w:r>
        <w:t xml:space="preserve"> </w:t>
      </w:r>
      <w:r w:rsidR="00741E95">
        <w:t xml:space="preserve">link </w:t>
      </w:r>
      <w:r>
        <w:t>(</w:t>
      </w:r>
      <w:r w:rsidR="00741E95">
        <w:t xml:space="preserve">RACH reception from </w:t>
      </w:r>
      <w:r>
        <w:t xml:space="preserve">child IAB nodes and child UEs). </w:t>
      </w:r>
      <w:r w:rsidR="004B1C57">
        <w:t xml:space="preserve">This could happen, for instance, when an IAB node needs to RACH into a node different from its parent node, as illustrated in </w:t>
      </w:r>
      <w:r w:rsidR="004B1C57">
        <w:fldChar w:fldCharType="begin"/>
      </w:r>
      <w:r w:rsidR="004B1C57">
        <w:instrText xml:space="preserve"> REF _Ref534837864 \h </w:instrText>
      </w:r>
      <w:r w:rsidR="004B1C57">
        <w:fldChar w:fldCharType="separate"/>
      </w:r>
      <w:r w:rsidR="004B1C57">
        <w:t xml:space="preserve">Figure </w:t>
      </w:r>
      <w:r w:rsidR="004B1C57">
        <w:rPr>
          <w:noProof/>
        </w:rPr>
        <w:t>1</w:t>
      </w:r>
      <w:r w:rsidR="004B1C57">
        <w:fldChar w:fldCharType="end"/>
      </w:r>
      <w:r w:rsidR="004B1C57">
        <w:t xml:space="preserve">. </w:t>
      </w:r>
      <w:r>
        <w:t>P</w:t>
      </w:r>
      <w:r w:rsidR="00741E95">
        <w:t xml:space="preserve">riority could be given to upstream or downstream </w:t>
      </w:r>
      <w:r>
        <w:t>RACH resources.</w:t>
      </w:r>
    </w:p>
    <w:p w14:paraId="60410366" w14:textId="77777777" w:rsidR="003B541E" w:rsidRDefault="003B541E" w:rsidP="003B541E">
      <w:pPr>
        <w:pStyle w:val="maintext"/>
        <w:ind w:firstLine="440"/>
      </w:pPr>
    </w:p>
    <w:p w14:paraId="7F7BB76D" w14:textId="5EE2D474" w:rsidR="00E70863" w:rsidRDefault="00E70863" w:rsidP="003B541E">
      <w:pPr>
        <w:pStyle w:val="maintext"/>
        <w:ind w:firstLine="440"/>
        <w:rPr>
          <w:b/>
        </w:rPr>
      </w:pPr>
      <w:r w:rsidRPr="00CF1882">
        <w:rPr>
          <w:b/>
          <w:u w:val="single"/>
        </w:rPr>
        <w:t>Proposal 4:</w:t>
      </w:r>
      <w:r w:rsidR="00EF747E">
        <w:rPr>
          <w:b/>
        </w:rPr>
        <w:t xml:space="preserve"> C</w:t>
      </w:r>
      <w:r w:rsidRPr="00CF1882">
        <w:rPr>
          <w:b/>
        </w:rPr>
        <w:t xml:space="preserve">onflict resolution rules </w:t>
      </w:r>
      <w:r w:rsidR="00EF747E">
        <w:rPr>
          <w:b/>
        </w:rPr>
        <w:t xml:space="preserve">need to be defined </w:t>
      </w:r>
      <w:r w:rsidRPr="00CF1882">
        <w:rPr>
          <w:b/>
        </w:rPr>
        <w:t xml:space="preserve">when RACH resources </w:t>
      </w:r>
      <w:r w:rsidR="00EF747E">
        <w:rPr>
          <w:b/>
        </w:rPr>
        <w:t>in the upstream link</w:t>
      </w:r>
      <w:r w:rsidRPr="00CF1882">
        <w:rPr>
          <w:b/>
        </w:rPr>
        <w:t xml:space="preserve"> (</w:t>
      </w:r>
      <w:r w:rsidR="00EF747E">
        <w:rPr>
          <w:b/>
        </w:rPr>
        <w:t xml:space="preserve">RACH transmission </w:t>
      </w:r>
      <w:r w:rsidRPr="00CF1882">
        <w:rPr>
          <w:b/>
        </w:rPr>
        <w:t>toward</w:t>
      </w:r>
      <w:r w:rsidR="00EF747E">
        <w:rPr>
          <w:b/>
        </w:rPr>
        <w:t>s parent IAB nodes) and in the downstream link</w:t>
      </w:r>
      <w:r w:rsidRPr="00CF1882">
        <w:rPr>
          <w:b/>
        </w:rPr>
        <w:t xml:space="preserve"> (</w:t>
      </w:r>
      <w:r w:rsidR="00EF747E">
        <w:rPr>
          <w:b/>
        </w:rPr>
        <w:t>RACH reception from</w:t>
      </w:r>
      <w:r w:rsidRPr="00CF1882">
        <w:rPr>
          <w:b/>
        </w:rPr>
        <w:t xml:space="preserve"> child IAB nodes and child UEs) overlap in time domain.</w:t>
      </w:r>
    </w:p>
    <w:p w14:paraId="6294CE9F" w14:textId="77777777" w:rsidR="003B541E" w:rsidRDefault="003B541E" w:rsidP="003B541E">
      <w:pPr>
        <w:pStyle w:val="maintext"/>
        <w:ind w:firstLine="440"/>
        <w:rPr>
          <w:b/>
        </w:rPr>
      </w:pPr>
    </w:p>
    <w:p w14:paraId="4838BD9E" w14:textId="6F21F7F5" w:rsidR="00E70863" w:rsidRDefault="00DD17E0" w:rsidP="00DD17E0">
      <w:pPr>
        <w:pStyle w:val="Heading1"/>
      </w:pPr>
      <w:proofErr w:type="spellStart"/>
      <w:r>
        <w:lastRenderedPageBreak/>
        <w:t>Signaling</w:t>
      </w:r>
      <w:proofErr w:type="spellEnd"/>
      <w:r>
        <w:t xml:space="preserve"> mechanisms</w:t>
      </w:r>
    </w:p>
    <w:p w14:paraId="0B32FBBE" w14:textId="77777777" w:rsidR="0039421F" w:rsidRDefault="00D00533" w:rsidP="00DD17E0">
      <w:pPr>
        <w:pStyle w:val="maintext"/>
        <w:ind w:firstLine="440"/>
      </w:pPr>
      <w:r>
        <w:t>Eventually RAN2</w:t>
      </w:r>
      <w:r w:rsidR="00E70863">
        <w:t xml:space="preserve"> </w:t>
      </w:r>
      <w:r>
        <w:t xml:space="preserve">will need </w:t>
      </w:r>
      <w:r w:rsidR="00E70863">
        <w:t xml:space="preserve">to decide how </w:t>
      </w:r>
      <w:r>
        <w:t xml:space="preserve">the </w:t>
      </w:r>
      <w:r w:rsidR="00E70863">
        <w:t xml:space="preserve">network can convey the backhaul RACH periodicity scaling factor and offset </w:t>
      </w:r>
      <w:r>
        <w:t xml:space="preserve">for RACH occasions </w:t>
      </w:r>
      <w:r w:rsidR="00E70863">
        <w:t>to IA</w:t>
      </w:r>
      <w:r>
        <w:t>B nodes</w:t>
      </w:r>
      <w:r w:rsidR="0039421F">
        <w:t>.</w:t>
      </w:r>
    </w:p>
    <w:p w14:paraId="4AD039B4" w14:textId="721DB305" w:rsidR="0039421F" w:rsidRDefault="0039421F" w:rsidP="00DD17E0">
      <w:pPr>
        <w:pStyle w:val="maintext"/>
        <w:ind w:firstLine="440"/>
      </w:pPr>
      <w:r>
        <w:t xml:space="preserve">It is noted that the flexibility to configure different RACH resources between access and backhaul links should be applicable for contention based random access (CBRA) and contention free random access (CFRA) of backhaul links so that network can handle higher RTT in backhaul RACH resources, without impacting Rel-15 UEs. Hence it is envisioned that the network should have the flexibility to convey additional RACH periodicity and offset through both system information (intended for CBRA) and RRC dedicated </w:t>
      </w:r>
      <w:proofErr w:type="spellStart"/>
      <w:r>
        <w:t>signaling</w:t>
      </w:r>
      <w:proofErr w:type="spellEnd"/>
      <w:r>
        <w:t xml:space="preserve"> (intended for CFRA).</w:t>
      </w:r>
    </w:p>
    <w:p w14:paraId="2CB7BB14" w14:textId="77777777" w:rsidR="00DD17E0" w:rsidRDefault="00DD17E0" w:rsidP="00DD17E0">
      <w:pPr>
        <w:pStyle w:val="maintext"/>
        <w:ind w:firstLine="440"/>
      </w:pPr>
    </w:p>
    <w:p w14:paraId="69BDA8B6" w14:textId="7920187A" w:rsidR="00E70863" w:rsidRPr="00226394" w:rsidRDefault="00E70863" w:rsidP="00DD17E0">
      <w:pPr>
        <w:pStyle w:val="maintext"/>
        <w:ind w:firstLine="440"/>
        <w:rPr>
          <w:b/>
        </w:rPr>
      </w:pPr>
      <w:r w:rsidRPr="00226394">
        <w:rPr>
          <w:b/>
          <w:u w:val="single"/>
        </w:rPr>
        <w:t>Proposal 5:</w:t>
      </w:r>
      <w:r w:rsidR="0039421F">
        <w:rPr>
          <w:b/>
        </w:rPr>
        <w:t xml:space="preserve"> Provide</w:t>
      </w:r>
      <w:r w:rsidRPr="00226394">
        <w:rPr>
          <w:b/>
        </w:rPr>
        <w:t xml:space="preserve"> flexibility to convey additional RACH periodicity and offset through both system information (intended fo</w:t>
      </w:r>
      <w:r w:rsidR="0039421F">
        <w:rPr>
          <w:b/>
        </w:rPr>
        <w:t>r CBRA</w:t>
      </w:r>
      <w:r w:rsidRPr="00226394">
        <w:rPr>
          <w:b/>
        </w:rPr>
        <w:t xml:space="preserve">) and RRC dedicated </w:t>
      </w:r>
      <w:proofErr w:type="spellStart"/>
      <w:r w:rsidRPr="00226394">
        <w:rPr>
          <w:b/>
        </w:rPr>
        <w:t>signaling</w:t>
      </w:r>
      <w:proofErr w:type="spellEnd"/>
      <w:r w:rsidRPr="00226394">
        <w:rPr>
          <w:b/>
        </w:rPr>
        <w:t xml:space="preserve"> (intended for </w:t>
      </w:r>
      <w:r w:rsidR="0039421F">
        <w:rPr>
          <w:b/>
        </w:rPr>
        <w:t>CFRA</w:t>
      </w:r>
      <w:r w:rsidRPr="00226394">
        <w:rPr>
          <w:b/>
        </w:rPr>
        <w:t>).</w:t>
      </w:r>
    </w:p>
    <w:p w14:paraId="53778274" w14:textId="77777777" w:rsidR="0019564F" w:rsidRPr="0019564F" w:rsidRDefault="0019564F" w:rsidP="0019564F">
      <w:pPr>
        <w:pStyle w:val="maintext"/>
        <w:ind w:firstLine="440"/>
        <w:rPr>
          <w:lang w:eastAsia="zh-CN"/>
        </w:rPr>
      </w:pPr>
    </w:p>
    <w:p w14:paraId="0BED097B" w14:textId="5B4A44A7" w:rsidR="00877A98" w:rsidRDefault="00877A98" w:rsidP="00FA4CFC">
      <w:pPr>
        <w:pStyle w:val="Heading1"/>
        <w:rPr>
          <w:lang w:eastAsia="zh-CN"/>
        </w:rPr>
      </w:pPr>
      <w:r w:rsidRPr="00FA4CFC">
        <w:rPr>
          <w:lang w:eastAsia="zh-CN"/>
        </w:rPr>
        <w:t>Conclusion</w:t>
      </w:r>
    </w:p>
    <w:p w14:paraId="72CB4780" w14:textId="0FDD4AB8" w:rsidR="00C85814" w:rsidRDefault="004F4C4C" w:rsidP="00C85814">
      <w:pPr>
        <w:pStyle w:val="maintext"/>
        <w:ind w:firstLine="440"/>
      </w:pPr>
      <w:r>
        <w:t>This contribution provide</w:t>
      </w:r>
      <w:r w:rsidR="00CE4702">
        <w:t>d</w:t>
      </w:r>
      <w:r>
        <w:t xml:space="preserve"> a comprehensive proposal for the envisioned RACH extensions needed to support IAB based on the agreements made in the SI and the corresponding scope of the IAB WID.</w:t>
      </w:r>
    </w:p>
    <w:p w14:paraId="30B97436" w14:textId="77777777" w:rsidR="00CE4702" w:rsidRDefault="00CE4702" w:rsidP="00C85814">
      <w:pPr>
        <w:pStyle w:val="maintext"/>
        <w:ind w:firstLine="440"/>
      </w:pPr>
    </w:p>
    <w:p w14:paraId="40864A20" w14:textId="55AC172E" w:rsidR="00CE4702" w:rsidRDefault="00CE4702" w:rsidP="00C85814">
      <w:pPr>
        <w:pStyle w:val="maintext"/>
        <w:ind w:firstLine="440"/>
      </w:pPr>
      <w:r>
        <w:t>The following proposals have been made:</w:t>
      </w:r>
    </w:p>
    <w:p w14:paraId="46021834" w14:textId="77777777" w:rsidR="00CE4702" w:rsidRDefault="00CE4702" w:rsidP="00C85814">
      <w:pPr>
        <w:pStyle w:val="maintext"/>
        <w:ind w:firstLine="440"/>
      </w:pPr>
    </w:p>
    <w:p w14:paraId="402CFA0F" w14:textId="77777777" w:rsidR="00CE4702" w:rsidRPr="00EC0F1A" w:rsidRDefault="00CE4702" w:rsidP="00CE4702">
      <w:pPr>
        <w:pStyle w:val="maintext"/>
        <w:ind w:firstLine="440"/>
        <w:rPr>
          <w:b/>
        </w:rPr>
      </w:pPr>
      <w:r w:rsidRPr="00EC0F1A">
        <w:rPr>
          <w:b/>
          <w:u w:val="single"/>
        </w:rPr>
        <w:t>Proposal 1:</w:t>
      </w:r>
      <w:r>
        <w:rPr>
          <w:b/>
        </w:rPr>
        <w:t xml:space="preserve"> Introduce</w:t>
      </w:r>
      <w:r w:rsidRPr="00EC0F1A">
        <w:rPr>
          <w:b/>
        </w:rPr>
        <w:t xml:space="preserve"> a scaling factor to increase the periodicity of backhaul RACH resources.</w:t>
      </w:r>
    </w:p>
    <w:p w14:paraId="1881DF87" w14:textId="77777777" w:rsidR="00CE4702" w:rsidRDefault="00CE4702" w:rsidP="00CE4702">
      <w:pPr>
        <w:pStyle w:val="maintext"/>
        <w:ind w:firstLine="440"/>
        <w:rPr>
          <w:b/>
        </w:rPr>
      </w:pPr>
      <w:r w:rsidRPr="00EC0F1A">
        <w:rPr>
          <w:b/>
        </w:rPr>
        <w:t xml:space="preserve">Assuming the scaling factor to be S, PRACH occasions occur after every S * x </w:t>
      </w:r>
      <w:proofErr w:type="spellStart"/>
      <w:r w:rsidRPr="00EC0F1A">
        <w:rPr>
          <w:b/>
        </w:rPr>
        <w:t>msec</w:t>
      </w:r>
      <w:proofErr w:type="spellEnd"/>
      <w:r w:rsidRPr="00EC0F1A">
        <w:rPr>
          <w:b/>
        </w:rPr>
        <w:t xml:space="preserve"> where x is the periodicity, expressed in terms of radio frame, of a</w:t>
      </w:r>
      <w:r>
        <w:rPr>
          <w:b/>
        </w:rPr>
        <w:t xml:space="preserve">n existing </w:t>
      </w:r>
      <w:proofErr w:type="spellStart"/>
      <w:r>
        <w:rPr>
          <w:b/>
        </w:rPr>
        <w:t>Rel</w:t>
      </w:r>
      <w:proofErr w:type="spellEnd"/>
      <w:r>
        <w:rPr>
          <w:b/>
        </w:rPr>
        <w:t xml:space="preserve"> 15</w:t>
      </w:r>
      <w:r w:rsidRPr="00EC0F1A">
        <w:rPr>
          <w:b/>
        </w:rPr>
        <w:t xml:space="preserve"> PRACH configuration index.</w:t>
      </w:r>
    </w:p>
    <w:p w14:paraId="4968FBDC" w14:textId="77777777" w:rsidR="00CE4702" w:rsidRDefault="00CE4702" w:rsidP="00CE4702">
      <w:pPr>
        <w:pStyle w:val="maintext"/>
        <w:ind w:firstLine="440"/>
        <w:rPr>
          <w:b/>
        </w:rPr>
      </w:pPr>
      <w:r>
        <w:rPr>
          <w:b/>
        </w:rPr>
        <w:t>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p w14:paraId="5BB9D243" w14:textId="77777777" w:rsidR="00CE4702" w:rsidRPr="007F4FD2" w:rsidRDefault="00CE4702" w:rsidP="00C85814">
      <w:pPr>
        <w:pStyle w:val="maintext"/>
        <w:ind w:firstLine="440"/>
      </w:pPr>
    </w:p>
    <w:p w14:paraId="0486173B" w14:textId="77777777" w:rsidR="00CE4702" w:rsidRPr="00781B20" w:rsidRDefault="00CE4702" w:rsidP="00CE4702">
      <w:pPr>
        <w:pStyle w:val="maintext"/>
        <w:ind w:firstLine="440"/>
        <w:rPr>
          <w:b/>
        </w:rPr>
      </w:pPr>
      <w:r w:rsidRPr="00781B20">
        <w:rPr>
          <w:b/>
          <w:u w:val="single"/>
        </w:rPr>
        <w:t>Proposal 2:</w:t>
      </w:r>
      <w:r w:rsidRPr="00781B20">
        <w:rPr>
          <w:b/>
        </w:rPr>
        <w:t xml:space="preserve"> The introduction of scaling factor for PRACH configuration period also scales the SSB-RACH association period and association pattern period accordingly.</w:t>
      </w:r>
    </w:p>
    <w:p w14:paraId="2735D8A6" w14:textId="77777777" w:rsidR="00CE4702" w:rsidRPr="00781B20" w:rsidRDefault="00CE4702" w:rsidP="00CE4702">
      <w:pPr>
        <w:pStyle w:val="maintext"/>
        <w:ind w:firstLine="440"/>
        <w:rPr>
          <w:b/>
        </w:rPr>
      </w:pPr>
      <w:r w:rsidRPr="00781B20">
        <w:rPr>
          <w:b/>
        </w:rPr>
        <w:t>Assuming the scaling factor to be S, table 8.1-1 of 38.213 gets modified to the following:</w:t>
      </w:r>
    </w:p>
    <w:p w14:paraId="57C52435" w14:textId="77777777" w:rsidR="00CE4702" w:rsidRDefault="00CE4702" w:rsidP="00CE4702">
      <w:pPr>
        <w:rPr>
          <w:rFonts w:cstheme="minorHAnsi"/>
          <w:b/>
        </w:rPr>
      </w:pPr>
    </w:p>
    <w:p w14:paraId="410ADF2B" w14:textId="77777777" w:rsidR="00CE4702" w:rsidRPr="00490811" w:rsidRDefault="00CE4702" w:rsidP="00AE5796">
      <w:pPr>
        <w:jc w:val="center"/>
        <w:rPr>
          <w:rFonts w:cstheme="minorHAnsi"/>
          <w:b/>
        </w:rPr>
      </w:pPr>
      <w:r w:rsidRPr="00490811">
        <w:rPr>
          <w:rFonts w:cstheme="minorHAnsi"/>
          <w:b/>
        </w:rPr>
        <w:t>Table 2: Mapping between PRACH Configuration Period with Scaling Factor S and SSB to PRACH Occasion Association Period</w:t>
      </w:r>
    </w:p>
    <w:tbl>
      <w:tblPr>
        <w:tblStyle w:val="TableGrid"/>
        <w:tblW w:w="0" w:type="auto"/>
        <w:tblInd w:w="720" w:type="dxa"/>
        <w:tblLook w:val="04A0" w:firstRow="1" w:lastRow="0" w:firstColumn="1" w:lastColumn="0" w:noHBand="0" w:noVBand="1"/>
      </w:tblPr>
      <w:tblGrid>
        <w:gridCol w:w="3865"/>
        <w:gridCol w:w="2250"/>
      </w:tblGrid>
      <w:tr w:rsidR="00CE4702" w:rsidRPr="001E69E4" w14:paraId="1DC2A746" w14:textId="77777777" w:rsidTr="00C43BAA">
        <w:tc>
          <w:tcPr>
            <w:tcW w:w="3865" w:type="dxa"/>
          </w:tcPr>
          <w:p w14:paraId="59204D43" w14:textId="77777777" w:rsidR="00CE4702" w:rsidRPr="001E69E4" w:rsidRDefault="00CE4702" w:rsidP="00C43BAA">
            <w:pPr>
              <w:pStyle w:val="ListParagraph"/>
              <w:ind w:firstLine="442"/>
              <w:jc w:val="center"/>
              <w:rPr>
                <w:rFonts w:cstheme="minorHAnsi"/>
                <w:b/>
              </w:rPr>
            </w:pPr>
            <w:r w:rsidRPr="001E69E4">
              <w:rPr>
                <w:rFonts w:cstheme="minorHAnsi"/>
                <w:b/>
              </w:rPr>
              <w:t>PRACH configuration period (</w:t>
            </w:r>
            <w:proofErr w:type="spellStart"/>
            <w:r w:rsidRPr="001E69E4">
              <w:rPr>
                <w:rFonts w:cstheme="minorHAnsi"/>
                <w:b/>
              </w:rPr>
              <w:t>msec</w:t>
            </w:r>
            <w:proofErr w:type="spellEnd"/>
            <w:r w:rsidRPr="001E69E4">
              <w:rPr>
                <w:rFonts w:cstheme="minorHAnsi"/>
                <w:b/>
              </w:rPr>
              <w:t>)</w:t>
            </w:r>
          </w:p>
        </w:tc>
        <w:tc>
          <w:tcPr>
            <w:tcW w:w="2250" w:type="dxa"/>
          </w:tcPr>
          <w:p w14:paraId="4740D89C" w14:textId="77777777" w:rsidR="00CE4702" w:rsidRPr="001E69E4" w:rsidRDefault="00CE4702" w:rsidP="00C43BAA">
            <w:pPr>
              <w:pStyle w:val="ListParagraph"/>
              <w:ind w:firstLine="442"/>
              <w:jc w:val="center"/>
              <w:rPr>
                <w:rFonts w:cstheme="minorHAnsi"/>
                <w:b/>
              </w:rPr>
            </w:pPr>
            <w:r w:rsidRPr="001E69E4">
              <w:rPr>
                <w:rFonts w:cstheme="minorHAnsi"/>
                <w:b/>
              </w:rPr>
              <w:t>Association period</w:t>
            </w:r>
          </w:p>
        </w:tc>
      </w:tr>
      <w:tr w:rsidR="00CE4702" w:rsidRPr="001E69E4" w14:paraId="5DB311BE" w14:textId="77777777" w:rsidTr="00C43BAA">
        <w:tc>
          <w:tcPr>
            <w:tcW w:w="3865" w:type="dxa"/>
          </w:tcPr>
          <w:p w14:paraId="4F97F0A9" w14:textId="77777777" w:rsidR="00CE4702" w:rsidRPr="001E69E4" w:rsidRDefault="00CE4702" w:rsidP="00C43BAA">
            <w:pPr>
              <w:pStyle w:val="ListParagraph"/>
              <w:ind w:firstLine="442"/>
              <w:jc w:val="center"/>
              <w:rPr>
                <w:rFonts w:cstheme="minorHAnsi"/>
                <w:b/>
              </w:rPr>
            </w:pPr>
            <w:r w:rsidRPr="001E69E4">
              <w:rPr>
                <w:rFonts w:cstheme="minorHAnsi"/>
                <w:b/>
              </w:rPr>
              <w:t>S * 10</w:t>
            </w:r>
          </w:p>
        </w:tc>
        <w:tc>
          <w:tcPr>
            <w:tcW w:w="2250" w:type="dxa"/>
          </w:tcPr>
          <w:p w14:paraId="12F86122" w14:textId="77777777" w:rsidR="00CE4702" w:rsidRPr="001E69E4" w:rsidRDefault="00CE4702" w:rsidP="00C43BAA">
            <w:pPr>
              <w:pStyle w:val="ListParagraph"/>
              <w:ind w:firstLine="442"/>
              <w:jc w:val="center"/>
              <w:rPr>
                <w:rFonts w:cstheme="minorHAnsi"/>
                <w:b/>
              </w:rPr>
            </w:pPr>
            <w:r w:rsidRPr="001E69E4">
              <w:rPr>
                <w:rFonts w:cstheme="minorHAnsi"/>
                <w:b/>
              </w:rPr>
              <w:t>{1, 2, 4, 8, 16}</w:t>
            </w:r>
          </w:p>
        </w:tc>
      </w:tr>
      <w:tr w:rsidR="00CE4702" w:rsidRPr="001E69E4" w14:paraId="48C74FDF" w14:textId="77777777" w:rsidTr="00C43BAA">
        <w:tc>
          <w:tcPr>
            <w:tcW w:w="3865" w:type="dxa"/>
          </w:tcPr>
          <w:p w14:paraId="39BC8F4C" w14:textId="77777777" w:rsidR="00CE4702" w:rsidRPr="001E69E4" w:rsidRDefault="00CE4702" w:rsidP="00C43BAA">
            <w:pPr>
              <w:pStyle w:val="ListParagraph"/>
              <w:ind w:firstLine="442"/>
              <w:jc w:val="center"/>
              <w:rPr>
                <w:rFonts w:cstheme="minorHAnsi"/>
                <w:b/>
              </w:rPr>
            </w:pPr>
            <w:r w:rsidRPr="001E69E4">
              <w:rPr>
                <w:rFonts w:cstheme="minorHAnsi"/>
                <w:b/>
              </w:rPr>
              <w:t>S * 20</w:t>
            </w:r>
          </w:p>
        </w:tc>
        <w:tc>
          <w:tcPr>
            <w:tcW w:w="2250" w:type="dxa"/>
          </w:tcPr>
          <w:p w14:paraId="11D23852" w14:textId="77777777" w:rsidR="00CE4702" w:rsidRPr="001E69E4" w:rsidRDefault="00CE4702" w:rsidP="00C43BAA">
            <w:pPr>
              <w:pStyle w:val="ListParagraph"/>
              <w:ind w:firstLine="442"/>
              <w:jc w:val="center"/>
              <w:rPr>
                <w:rFonts w:cstheme="minorHAnsi"/>
                <w:b/>
              </w:rPr>
            </w:pPr>
            <w:r w:rsidRPr="001E69E4">
              <w:rPr>
                <w:rFonts w:cstheme="minorHAnsi"/>
                <w:b/>
              </w:rPr>
              <w:t>{1, 2, 4, 8}</w:t>
            </w:r>
          </w:p>
        </w:tc>
      </w:tr>
      <w:tr w:rsidR="00CE4702" w:rsidRPr="001E69E4" w14:paraId="06447755" w14:textId="77777777" w:rsidTr="00C43BAA">
        <w:tc>
          <w:tcPr>
            <w:tcW w:w="3865" w:type="dxa"/>
          </w:tcPr>
          <w:p w14:paraId="214FECB0" w14:textId="77777777" w:rsidR="00CE4702" w:rsidRPr="001E69E4" w:rsidRDefault="00CE4702" w:rsidP="00C43BAA">
            <w:pPr>
              <w:pStyle w:val="ListParagraph"/>
              <w:ind w:firstLine="442"/>
              <w:jc w:val="center"/>
              <w:rPr>
                <w:rFonts w:cstheme="minorHAnsi"/>
                <w:b/>
              </w:rPr>
            </w:pPr>
            <w:r w:rsidRPr="001E69E4">
              <w:rPr>
                <w:rFonts w:cstheme="minorHAnsi"/>
                <w:b/>
              </w:rPr>
              <w:t>S * 40</w:t>
            </w:r>
          </w:p>
        </w:tc>
        <w:tc>
          <w:tcPr>
            <w:tcW w:w="2250" w:type="dxa"/>
          </w:tcPr>
          <w:p w14:paraId="1237EB24" w14:textId="77777777" w:rsidR="00CE4702" w:rsidRPr="001E69E4" w:rsidRDefault="00CE4702" w:rsidP="00C43BAA">
            <w:pPr>
              <w:pStyle w:val="ListParagraph"/>
              <w:ind w:firstLine="442"/>
              <w:jc w:val="center"/>
              <w:rPr>
                <w:rFonts w:cstheme="minorHAnsi"/>
                <w:b/>
              </w:rPr>
            </w:pPr>
            <w:r w:rsidRPr="001E69E4">
              <w:rPr>
                <w:rFonts w:cstheme="minorHAnsi"/>
                <w:b/>
              </w:rPr>
              <w:t>{1, 2, 4}</w:t>
            </w:r>
          </w:p>
        </w:tc>
      </w:tr>
      <w:tr w:rsidR="00CE4702" w:rsidRPr="001E69E4" w14:paraId="1B0F90C5" w14:textId="77777777" w:rsidTr="00C43BAA">
        <w:tc>
          <w:tcPr>
            <w:tcW w:w="3865" w:type="dxa"/>
          </w:tcPr>
          <w:p w14:paraId="0BA2B4A6" w14:textId="77777777" w:rsidR="00CE4702" w:rsidRPr="001E69E4" w:rsidRDefault="00CE4702" w:rsidP="00C43BAA">
            <w:pPr>
              <w:pStyle w:val="ListParagraph"/>
              <w:ind w:firstLine="442"/>
              <w:jc w:val="center"/>
              <w:rPr>
                <w:rFonts w:cstheme="minorHAnsi"/>
                <w:b/>
              </w:rPr>
            </w:pPr>
            <w:r w:rsidRPr="001E69E4">
              <w:rPr>
                <w:rFonts w:cstheme="minorHAnsi"/>
                <w:b/>
              </w:rPr>
              <w:t>S * 80</w:t>
            </w:r>
          </w:p>
        </w:tc>
        <w:tc>
          <w:tcPr>
            <w:tcW w:w="2250" w:type="dxa"/>
          </w:tcPr>
          <w:p w14:paraId="7BF903B1" w14:textId="77777777" w:rsidR="00CE4702" w:rsidRPr="001E69E4" w:rsidRDefault="00CE4702" w:rsidP="00C43BAA">
            <w:pPr>
              <w:pStyle w:val="ListParagraph"/>
              <w:ind w:firstLine="442"/>
              <w:jc w:val="center"/>
              <w:rPr>
                <w:rFonts w:cstheme="minorHAnsi"/>
                <w:b/>
              </w:rPr>
            </w:pPr>
            <w:r w:rsidRPr="001E69E4">
              <w:rPr>
                <w:rFonts w:cstheme="minorHAnsi"/>
                <w:b/>
              </w:rPr>
              <w:t>{1, 2}</w:t>
            </w:r>
          </w:p>
        </w:tc>
      </w:tr>
      <w:tr w:rsidR="00CE4702" w:rsidRPr="001E69E4" w14:paraId="2B743E8B" w14:textId="77777777" w:rsidTr="00C43BAA">
        <w:tc>
          <w:tcPr>
            <w:tcW w:w="3865" w:type="dxa"/>
          </w:tcPr>
          <w:p w14:paraId="3F318599" w14:textId="77777777" w:rsidR="00CE4702" w:rsidRPr="001E69E4" w:rsidRDefault="00CE4702" w:rsidP="00C43BAA">
            <w:pPr>
              <w:pStyle w:val="ListParagraph"/>
              <w:ind w:firstLine="442"/>
              <w:jc w:val="center"/>
              <w:rPr>
                <w:rFonts w:cstheme="minorHAnsi"/>
                <w:b/>
              </w:rPr>
            </w:pPr>
            <w:r w:rsidRPr="001E69E4">
              <w:rPr>
                <w:rFonts w:cstheme="minorHAnsi"/>
                <w:b/>
              </w:rPr>
              <w:lastRenderedPageBreak/>
              <w:t>S * 160</w:t>
            </w:r>
          </w:p>
        </w:tc>
        <w:tc>
          <w:tcPr>
            <w:tcW w:w="2250" w:type="dxa"/>
          </w:tcPr>
          <w:p w14:paraId="69DF029D" w14:textId="77777777" w:rsidR="00CE4702" w:rsidRPr="001E69E4" w:rsidRDefault="00CE4702" w:rsidP="00C43BAA">
            <w:pPr>
              <w:pStyle w:val="ListParagraph"/>
              <w:ind w:firstLine="442"/>
              <w:jc w:val="center"/>
              <w:rPr>
                <w:rFonts w:cstheme="minorHAnsi"/>
                <w:b/>
              </w:rPr>
            </w:pPr>
            <w:r w:rsidRPr="001E69E4">
              <w:rPr>
                <w:rFonts w:cstheme="minorHAnsi"/>
                <w:b/>
              </w:rPr>
              <w:t>{1}</w:t>
            </w:r>
          </w:p>
        </w:tc>
        <w:bookmarkStart w:id="4" w:name="_GoBack"/>
        <w:bookmarkEnd w:id="4"/>
      </w:tr>
    </w:tbl>
    <w:p w14:paraId="2590177D" w14:textId="77777777" w:rsidR="00CE4702" w:rsidRPr="001E69E4" w:rsidRDefault="00CE4702" w:rsidP="00CE4702">
      <w:pPr>
        <w:pStyle w:val="ListParagraph"/>
        <w:ind w:firstLine="442"/>
        <w:rPr>
          <w:rFonts w:cstheme="minorHAnsi"/>
          <w:b/>
        </w:rPr>
      </w:pPr>
    </w:p>
    <w:p w14:paraId="524F52C7" w14:textId="2CF5E27E" w:rsidR="00FF17C7" w:rsidRPr="007F4FD2" w:rsidRDefault="00CE4702" w:rsidP="007F4FD2">
      <w:pPr>
        <w:pStyle w:val="maintext"/>
        <w:ind w:firstLine="440"/>
        <w:rPr>
          <w:b/>
        </w:rPr>
      </w:pPr>
      <w:r w:rsidRPr="007F4FD2">
        <w:rPr>
          <w:b/>
        </w:rPr>
        <w:t>The definition of the SSB-RACH association pattern period should be updated as follows: An association pattern period includes one or more association periods and is determined so that a pattern between PRACH occasions and SS/PBCH blocks repeats at most every 160*S msec.</w:t>
      </w:r>
    </w:p>
    <w:p w14:paraId="10F4F1CC" w14:textId="505882E0" w:rsidR="00CE4702" w:rsidRDefault="00CE4702" w:rsidP="00CE4702">
      <w:pPr>
        <w:rPr>
          <w:b/>
        </w:rPr>
      </w:pPr>
    </w:p>
    <w:p w14:paraId="4D28FFAC" w14:textId="77777777" w:rsidR="00CE4702" w:rsidRDefault="00CE4702" w:rsidP="00CE4702">
      <w:pPr>
        <w:pStyle w:val="maintext"/>
        <w:ind w:firstLine="440"/>
        <w:rPr>
          <w:b/>
        </w:rPr>
      </w:pPr>
      <w:r w:rsidRPr="00CF1882">
        <w:rPr>
          <w:b/>
          <w:u w:val="single"/>
        </w:rPr>
        <w:t>Proposal 3:</w:t>
      </w:r>
      <w:r>
        <w:rPr>
          <w:b/>
        </w:rPr>
        <w:t xml:space="preserve"> Introduce slot level</w:t>
      </w:r>
      <w:r w:rsidRPr="00CF1882">
        <w:rPr>
          <w:b/>
        </w:rPr>
        <w:t xml:space="preserve"> offset(s) for PRACH occasions</w:t>
      </w:r>
      <w:r>
        <w:rPr>
          <w:b/>
        </w:rPr>
        <w:t xml:space="preserve"> for IAB nodes</w:t>
      </w:r>
      <w:r w:rsidRPr="00CF1882">
        <w:rPr>
          <w:b/>
        </w:rPr>
        <w:t xml:space="preserve">, to TDM backhaul RACH resources across adjacent hops. </w:t>
      </w:r>
    </w:p>
    <w:p w14:paraId="6EA1B851" w14:textId="38E55A41" w:rsidR="00CE4702" w:rsidRDefault="00CE4702" w:rsidP="00CE4702">
      <w:pPr>
        <w:rPr>
          <w:b/>
        </w:rPr>
      </w:pPr>
    </w:p>
    <w:p w14:paraId="19B81986" w14:textId="77777777" w:rsidR="00CE4702" w:rsidRDefault="00CE4702" w:rsidP="00CE4702">
      <w:pPr>
        <w:pStyle w:val="maintext"/>
        <w:ind w:firstLine="440"/>
        <w:rPr>
          <w:b/>
        </w:rPr>
      </w:pPr>
      <w:r w:rsidRPr="00CF1882">
        <w:rPr>
          <w:b/>
          <w:u w:val="single"/>
        </w:rPr>
        <w:t>Proposal 4:</w:t>
      </w:r>
      <w:r>
        <w:rPr>
          <w:b/>
        </w:rPr>
        <w:t xml:space="preserve"> C</w:t>
      </w:r>
      <w:r w:rsidRPr="00CF1882">
        <w:rPr>
          <w:b/>
        </w:rPr>
        <w:t xml:space="preserve">onflict resolution rules </w:t>
      </w:r>
      <w:r>
        <w:rPr>
          <w:b/>
        </w:rPr>
        <w:t xml:space="preserve">need to be defined </w:t>
      </w:r>
      <w:r w:rsidRPr="00CF1882">
        <w:rPr>
          <w:b/>
        </w:rPr>
        <w:t xml:space="preserve">when RACH resources </w:t>
      </w:r>
      <w:r>
        <w:rPr>
          <w:b/>
        </w:rPr>
        <w:t>in the upstream link</w:t>
      </w:r>
      <w:r w:rsidRPr="00CF1882">
        <w:rPr>
          <w:b/>
        </w:rPr>
        <w:t xml:space="preserve"> (</w:t>
      </w:r>
      <w:r>
        <w:rPr>
          <w:b/>
        </w:rPr>
        <w:t xml:space="preserve">RACH transmission </w:t>
      </w:r>
      <w:r w:rsidRPr="00CF1882">
        <w:rPr>
          <w:b/>
        </w:rPr>
        <w:t>toward</w:t>
      </w:r>
      <w:r>
        <w:rPr>
          <w:b/>
        </w:rPr>
        <w:t>s parent IAB nodes) and in the downstream link</w:t>
      </w:r>
      <w:r w:rsidRPr="00CF1882">
        <w:rPr>
          <w:b/>
        </w:rPr>
        <w:t xml:space="preserve"> (</w:t>
      </w:r>
      <w:r>
        <w:rPr>
          <w:b/>
        </w:rPr>
        <w:t>RACH reception from</w:t>
      </w:r>
      <w:r w:rsidRPr="00CF1882">
        <w:rPr>
          <w:b/>
        </w:rPr>
        <w:t xml:space="preserve"> child IAB nodes and child UEs) overlap in time domain.</w:t>
      </w:r>
    </w:p>
    <w:p w14:paraId="46B7F5F5" w14:textId="77777777" w:rsidR="00CE4702" w:rsidRDefault="00CE4702" w:rsidP="00CE4702">
      <w:pPr>
        <w:pStyle w:val="maintext"/>
        <w:ind w:firstLine="440"/>
        <w:rPr>
          <w:b/>
        </w:rPr>
      </w:pPr>
    </w:p>
    <w:p w14:paraId="785AA316" w14:textId="77777777" w:rsidR="00CE4702" w:rsidRPr="00226394" w:rsidRDefault="00CE4702" w:rsidP="00CE4702">
      <w:pPr>
        <w:pStyle w:val="maintext"/>
        <w:ind w:firstLine="440"/>
        <w:rPr>
          <w:b/>
        </w:rPr>
      </w:pPr>
      <w:r w:rsidRPr="00226394">
        <w:rPr>
          <w:b/>
          <w:u w:val="single"/>
        </w:rPr>
        <w:t>Proposal 5:</w:t>
      </w:r>
      <w:r>
        <w:rPr>
          <w:b/>
        </w:rPr>
        <w:t xml:space="preserve"> Provide</w:t>
      </w:r>
      <w:r w:rsidRPr="00226394">
        <w:rPr>
          <w:b/>
        </w:rPr>
        <w:t xml:space="preserve"> flexibility to convey additional RACH periodicity and offset through both system information (intended fo</w:t>
      </w:r>
      <w:r>
        <w:rPr>
          <w:b/>
        </w:rPr>
        <w:t>r CBRA</w:t>
      </w:r>
      <w:r w:rsidRPr="00226394">
        <w:rPr>
          <w:b/>
        </w:rPr>
        <w:t xml:space="preserve">) and RRC dedicated </w:t>
      </w:r>
      <w:proofErr w:type="spellStart"/>
      <w:r w:rsidRPr="00226394">
        <w:rPr>
          <w:b/>
        </w:rPr>
        <w:t>signaling</w:t>
      </w:r>
      <w:proofErr w:type="spellEnd"/>
      <w:r w:rsidRPr="00226394">
        <w:rPr>
          <w:b/>
        </w:rPr>
        <w:t xml:space="preserve"> (intended for </w:t>
      </w:r>
      <w:r>
        <w:rPr>
          <w:b/>
        </w:rPr>
        <w:t>CFRA</w:t>
      </w:r>
      <w:r w:rsidRPr="00226394">
        <w:rPr>
          <w:b/>
        </w:rPr>
        <w:t>).</w:t>
      </w:r>
    </w:p>
    <w:p w14:paraId="51C43140" w14:textId="77777777" w:rsidR="00CE4702" w:rsidRPr="00AC5042" w:rsidRDefault="00CE4702" w:rsidP="00CE4702">
      <w:pPr>
        <w:rPr>
          <w:b/>
        </w:rPr>
      </w:pPr>
    </w:p>
    <w:p w14:paraId="529B3E86" w14:textId="77777777" w:rsidR="00A314B3" w:rsidRPr="006E13D1" w:rsidRDefault="00A314B3" w:rsidP="00DE0CBB">
      <w:pPr>
        <w:pStyle w:val="Heading1"/>
      </w:pPr>
      <w:r w:rsidRPr="006E13D1">
        <w:t>References</w:t>
      </w:r>
    </w:p>
    <w:p w14:paraId="52C68C1F" w14:textId="356FD2F5" w:rsidR="00E837C0" w:rsidRPr="00BC3D19" w:rsidRDefault="00E837C0" w:rsidP="00E837C0">
      <w:pPr>
        <w:numPr>
          <w:ilvl w:val="0"/>
          <w:numId w:val="4"/>
        </w:numPr>
        <w:rPr>
          <w:rStyle w:val="CommentReference"/>
          <w:rFonts w:ascii="Times New Roman" w:hAnsi="Times New Roman" w:cs="Times New Roman"/>
          <w:sz w:val="22"/>
        </w:rPr>
      </w:pPr>
      <w:r w:rsidRPr="00BC3D19">
        <w:rPr>
          <w:rStyle w:val="CommentReference"/>
          <w:rFonts w:ascii="Times New Roman" w:hAnsi="Times New Roman" w:cs="Times New Roman"/>
          <w:sz w:val="22"/>
        </w:rPr>
        <w:t>RP-182882 – New WID: Integrated Access and Backhaul for NR</w:t>
      </w:r>
    </w:p>
    <w:p w14:paraId="1DFCE1F7" w14:textId="0F63A461" w:rsidR="001316DA" w:rsidRPr="00BC3D19" w:rsidRDefault="001316DA" w:rsidP="00E837C0">
      <w:pPr>
        <w:numPr>
          <w:ilvl w:val="0"/>
          <w:numId w:val="4"/>
        </w:numPr>
        <w:rPr>
          <w:rStyle w:val="CommentReference"/>
          <w:rFonts w:ascii="Times New Roman" w:hAnsi="Times New Roman" w:cs="Times New Roman"/>
          <w:sz w:val="22"/>
        </w:rPr>
      </w:pPr>
      <w:r w:rsidRPr="00BC3D19">
        <w:rPr>
          <w:rStyle w:val="CommentReference"/>
          <w:rFonts w:ascii="Times New Roman" w:hAnsi="Times New Roman" w:cs="Times New Roman"/>
          <w:sz w:val="22"/>
        </w:rPr>
        <w:t>R1-1809442, Enhancements to support NR backhaul links, Qualcomm Incorporated.</w:t>
      </w:r>
    </w:p>
    <w:p w14:paraId="643221C0" w14:textId="25FA593B" w:rsidR="00312B4B" w:rsidRPr="00BC3D19" w:rsidRDefault="00E837C0" w:rsidP="00E837C0">
      <w:pPr>
        <w:numPr>
          <w:ilvl w:val="0"/>
          <w:numId w:val="4"/>
        </w:numPr>
        <w:rPr>
          <w:rStyle w:val="CommentReference"/>
          <w:rFonts w:ascii="Times New Roman" w:hAnsi="Times New Roman" w:cs="Times New Roman"/>
          <w:sz w:val="22"/>
        </w:rPr>
      </w:pPr>
      <w:r w:rsidRPr="00BC3D19">
        <w:rPr>
          <w:rStyle w:val="CommentReference"/>
          <w:rFonts w:ascii="Times New Roman" w:hAnsi="Times New Roman" w:cs="Times New Roman"/>
          <w:sz w:val="22"/>
        </w:rPr>
        <w:t>TR-38.874 – Study on Integrated Access and Backhaul</w:t>
      </w:r>
    </w:p>
    <w:sectPr w:rsidR="00312B4B" w:rsidRPr="00BC3D19"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2ED6D" w14:textId="77777777" w:rsidR="002A1A29" w:rsidRDefault="002A1A29">
      <w:r>
        <w:separator/>
      </w:r>
    </w:p>
  </w:endnote>
  <w:endnote w:type="continuationSeparator" w:id="0">
    <w:p w14:paraId="55A4C27D" w14:textId="77777777" w:rsidR="002A1A29" w:rsidRDefault="002A1A29">
      <w:r>
        <w:continuationSeparator/>
      </w:r>
    </w:p>
  </w:endnote>
  <w:endnote w:type="continuationNotice" w:id="1">
    <w:p w14:paraId="44C281BE" w14:textId="77777777" w:rsidR="002A1A29" w:rsidRDefault="002A1A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3DAC0" w14:textId="77777777" w:rsidR="002A1A29" w:rsidRDefault="002A1A29">
      <w:r>
        <w:separator/>
      </w:r>
    </w:p>
  </w:footnote>
  <w:footnote w:type="continuationSeparator" w:id="0">
    <w:p w14:paraId="0B4FDF03" w14:textId="77777777" w:rsidR="002A1A29" w:rsidRDefault="002A1A29">
      <w:r>
        <w:continuationSeparator/>
      </w:r>
    </w:p>
  </w:footnote>
  <w:footnote w:type="continuationNotice" w:id="1">
    <w:p w14:paraId="201C8C5D" w14:textId="77777777" w:rsidR="002A1A29" w:rsidRDefault="002A1A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A5"/>
    <w:multiLevelType w:val="hybridMultilevel"/>
    <w:tmpl w:val="898657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F3D20"/>
    <w:multiLevelType w:val="hybridMultilevel"/>
    <w:tmpl w:val="7264DF06"/>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05B468FB"/>
    <w:multiLevelType w:val="hybridMultilevel"/>
    <w:tmpl w:val="FB487F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7141A"/>
    <w:multiLevelType w:val="hybridMultilevel"/>
    <w:tmpl w:val="B0D0B47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start w:val="1"/>
      <w:numFmt w:val="bullet"/>
      <w:lvlText w:val=""/>
      <w:lvlJc w:val="left"/>
      <w:pPr>
        <w:ind w:left="3076" w:hanging="360"/>
      </w:pPr>
      <w:rPr>
        <w:rFonts w:ascii="Symbol" w:hAnsi="Symbol" w:hint="default"/>
      </w:rPr>
    </w:lvl>
    <w:lvl w:ilvl="4" w:tplc="04090003">
      <w:start w:val="1"/>
      <w:numFmt w:val="bullet"/>
      <w:lvlText w:val="o"/>
      <w:lvlJc w:val="left"/>
      <w:pPr>
        <w:ind w:left="3796" w:hanging="360"/>
      </w:pPr>
      <w:rPr>
        <w:rFonts w:ascii="Courier New" w:hAnsi="Courier New" w:cs="Courier New" w:hint="default"/>
      </w:rPr>
    </w:lvl>
    <w:lvl w:ilvl="5" w:tplc="04090005">
      <w:start w:val="1"/>
      <w:numFmt w:val="bullet"/>
      <w:lvlText w:val=""/>
      <w:lvlJc w:val="left"/>
      <w:pPr>
        <w:ind w:left="4516" w:hanging="360"/>
      </w:pPr>
      <w:rPr>
        <w:rFonts w:ascii="Wingdings" w:hAnsi="Wingdings" w:hint="default"/>
      </w:rPr>
    </w:lvl>
    <w:lvl w:ilvl="6" w:tplc="04090001">
      <w:start w:val="1"/>
      <w:numFmt w:val="bullet"/>
      <w:lvlText w:val=""/>
      <w:lvlJc w:val="left"/>
      <w:pPr>
        <w:ind w:left="5236" w:hanging="360"/>
      </w:pPr>
      <w:rPr>
        <w:rFonts w:ascii="Symbol" w:hAnsi="Symbol" w:hint="default"/>
      </w:rPr>
    </w:lvl>
    <w:lvl w:ilvl="7" w:tplc="04090003">
      <w:start w:val="1"/>
      <w:numFmt w:val="bullet"/>
      <w:lvlText w:val="o"/>
      <w:lvlJc w:val="left"/>
      <w:pPr>
        <w:ind w:left="5956" w:hanging="360"/>
      </w:pPr>
      <w:rPr>
        <w:rFonts w:ascii="Courier New" w:hAnsi="Courier New" w:cs="Courier New" w:hint="default"/>
      </w:rPr>
    </w:lvl>
    <w:lvl w:ilvl="8" w:tplc="04090005">
      <w:start w:val="1"/>
      <w:numFmt w:val="bullet"/>
      <w:lvlText w:val=""/>
      <w:lvlJc w:val="left"/>
      <w:pPr>
        <w:ind w:left="6676" w:hanging="360"/>
      </w:pPr>
      <w:rPr>
        <w:rFonts w:ascii="Wingdings" w:hAnsi="Wingdings" w:hint="default"/>
      </w:rPr>
    </w:lvl>
  </w:abstractNum>
  <w:abstractNum w:abstractNumId="6"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37CEE"/>
    <w:multiLevelType w:val="hybridMultilevel"/>
    <w:tmpl w:val="F316277E"/>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12992D22"/>
    <w:multiLevelType w:val="hybridMultilevel"/>
    <w:tmpl w:val="8FBEE634"/>
    <w:lvl w:ilvl="0" w:tplc="E1F88338">
      <w:start w:val="38"/>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33A3F"/>
    <w:multiLevelType w:val="hybridMultilevel"/>
    <w:tmpl w:val="9462ED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114692"/>
    <w:multiLevelType w:val="hybridMultilevel"/>
    <w:tmpl w:val="2A963B5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19F46DCA"/>
    <w:multiLevelType w:val="hybridMultilevel"/>
    <w:tmpl w:val="3C56FFBE"/>
    <w:lvl w:ilvl="0" w:tplc="0409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02F8E"/>
    <w:multiLevelType w:val="hybridMultilevel"/>
    <w:tmpl w:val="0A42D320"/>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1700429"/>
    <w:multiLevelType w:val="hybridMultilevel"/>
    <w:tmpl w:val="6FE63078"/>
    <w:lvl w:ilvl="0" w:tplc="6DC243E6">
      <w:start w:val="1"/>
      <w:numFmt w:val="bullet"/>
      <w:lvlText w:val="•"/>
      <w:lvlJc w:val="left"/>
      <w:pPr>
        <w:tabs>
          <w:tab w:val="num" w:pos="360"/>
        </w:tabs>
        <w:ind w:left="360" w:hanging="360"/>
      </w:pPr>
      <w:rPr>
        <w:rFonts w:ascii="Arial" w:hAnsi="Arial" w:hint="default"/>
      </w:rPr>
    </w:lvl>
    <w:lvl w:ilvl="1" w:tplc="1D06D830" w:tentative="1">
      <w:start w:val="1"/>
      <w:numFmt w:val="bullet"/>
      <w:lvlText w:val="•"/>
      <w:lvlJc w:val="left"/>
      <w:pPr>
        <w:tabs>
          <w:tab w:val="num" w:pos="1080"/>
        </w:tabs>
        <w:ind w:left="1080" w:hanging="360"/>
      </w:pPr>
      <w:rPr>
        <w:rFonts w:ascii="Arial" w:hAnsi="Arial" w:hint="default"/>
      </w:rPr>
    </w:lvl>
    <w:lvl w:ilvl="2" w:tplc="2970FFC8" w:tentative="1">
      <w:start w:val="1"/>
      <w:numFmt w:val="bullet"/>
      <w:lvlText w:val="•"/>
      <w:lvlJc w:val="left"/>
      <w:pPr>
        <w:tabs>
          <w:tab w:val="num" w:pos="1800"/>
        </w:tabs>
        <w:ind w:left="1800" w:hanging="360"/>
      </w:pPr>
      <w:rPr>
        <w:rFonts w:ascii="Arial" w:hAnsi="Arial" w:hint="default"/>
      </w:rPr>
    </w:lvl>
    <w:lvl w:ilvl="3" w:tplc="3E9E89EE" w:tentative="1">
      <w:start w:val="1"/>
      <w:numFmt w:val="bullet"/>
      <w:lvlText w:val="•"/>
      <w:lvlJc w:val="left"/>
      <w:pPr>
        <w:tabs>
          <w:tab w:val="num" w:pos="2520"/>
        </w:tabs>
        <w:ind w:left="2520" w:hanging="360"/>
      </w:pPr>
      <w:rPr>
        <w:rFonts w:ascii="Arial" w:hAnsi="Arial" w:hint="default"/>
      </w:rPr>
    </w:lvl>
    <w:lvl w:ilvl="4" w:tplc="F184EE98" w:tentative="1">
      <w:start w:val="1"/>
      <w:numFmt w:val="bullet"/>
      <w:lvlText w:val="•"/>
      <w:lvlJc w:val="left"/>
      <w:pPr>
        <w:tabs>
          <w:tab w:val="num" w:pos="3240"/>
        </w:tabs>
        <w:ind w:left="3240" w:hanging="360"/>
      </w:pPr>
      <w:rPr>
        <w:rFonts w:ascii="Arial" w:hAnsi="Arial" w:hint="default"/>
      </w:rPr>
    </w:lvl>
    <w:lvl w:ilvl="5" w:tplc="02F24558" w:tentative="1">
      <w:start w:val="1"/>
      <w:numFmt w:val="bullet"/>
      <w:lvlText w:val="•"/>
      <w:lvlJc w:val="left"/>
      <w:pPr>
        <w:tabs>
          <w:tab w:val="num" w:pos="3960"/>
        </w:tabs>
        <w:ind w:left="3960" w:hanging="360"/>
      </w:pPr>
      <w:rPr>
        <w:rFonts w:ascii="Arial" w:hAnsi="Arial" w:hint="default"/>
      </w:rPr>
    </w:lvl>
    <w:lvl w:ilvl="6" w:tplc="B28E6288" w:tentative="1">
      <w:start w:val="1"/>
      <w:numFmt w:val="bullet"/>
      <w:lvlText w:val="•"/>
      <w:lvlJc w:val="left"/>
      <w:pPr>
        <w:tabs>
          <w:tab w:val="num" w:pos="4680"/>
        </w:tabs>
        <w:ind w:left="4680" w:hanging="360"/>
      </w:pPr>
      <w:rPr>
        <w:rFonts w:ascii="Arial" w:hAnsi="Arial" w:hint="default"/>
      </w:rPr>
    </w:lvl>
    <w:lvl w:ilvl="7" w:tplc="7CBEE444" w:tentative="1">
      <w:start w:val="1"/>
      <w:numFmt w:val="bullet"/>
      <w:lvlText w:val="•"/>
      <w:lvlJc w:val="left"/>
      <w:pPr>
        <w:tabs>
          <w:tab w:val="num" w:pos="5400"/>
        </w:tabs>
        <w:ind w:left="5400" w:hanging="360"/>
      </w:pPr>
      <w:rPr>
        <w:rFonts w:ascii="Arial" w:hAnsi="Arial" w:hint="default"/>
      </w:rPr>
    </w:lvl>
    <w:lvl w:ilvl="8" w:tplc="85CAF9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5986F0C"/>
    <w:multiLevelType w:val="hybridMultilevel"/>
    <w:tmpl w:val="C63A5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FD4E76"/>
    <w:multiLevelType w:val="hybridMultilevel"/>
    <w:tmpl w:val="71648344"/>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1"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947DC9"/>
    <w:multiLevelType w:val="hybridMultilevel"/>
    <w:tmpl w:val="9C2E0FA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36D255E2"/>
    <w:multiLevelType w:val="hybridMultilevel"/>
    <w:tmpl w:val="87A89868"/>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5" w15:restartNumberingAfterBreak="0">
    <w:nsid w:val="39984D64"/>
    <w:multiLevelType w:val="hybridMultilevel"/>
    <w:tmpl w:val="63DA0A6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39D979BE"/>
    <w:multiLevelType w:val="hybridMultilevel"/>
    <w:tmpl w:val="770A1548"/>
    <w:lvl w:ilvl="0" w:tplc="3C9E066A">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566C4E"/>
    <w:multiLevelType w:val="hybridMultilevel"/>
    <w:tmpl w:val="6DEE9E7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0ED7A7D"/>
    <w:multiLevelType w:val="hybridMultilevel"/>
    <w:tmpl w:val="1EF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5B1467"/>
    <w:multiLevelType w:val="hybridMultilevel"/>
    <w:tmpl w:val="DE24CCE6"/>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563A83"/>
    <w:multiLevelType w:val="hybridMultilevel"/>
    <w:tmpl w:val="D38AD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A45B57"/>
    <w:multiLevelType w:val="hybridMultilevel"/>
    <w:tmpl w:val="EAC2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3C2ECF"/>
    <w:multiLevelType w:val="hybridMultilevel"/>
    <w:tmpl w:val="D652C2C8"/>
    <w:lvl w:ilvl="0" w:tplc="04090003">
      <w:start w:val="1"/>
      <w:numFmt w:val="bullet"/>
      <w:lvlText w:val="o"/>
      <w:lvlJc w:val="left"/>
      <w:pPr>
        <w:ind w:left="1160" w:hanging="360"/>
      </w:pPr>
      <w:rPr>
        <w:rFonts w:ascii="Courier New" w:hAnsi="Courier New"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50853ABA"/>
    <w:multiLevelType w:val="hybridMultilevel"/>
    <w:tmpl w:val="92D0DA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A448D0"/>
    <w:multiLevelType w:val="hybridMultilevel"/>
    <w:tmpl w:val="3EF6EC0A"/>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529A2EF7"/>
    <w:multiLevelType w:val="hybridMultilevel"/>
    <w:tmpl w:val="D1CE43A0"/>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8"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5C6E38C7"/>
    <w:multiLevelType w:val="hybridMultilevel"/>
    <w:tmpl w:val="9500B530"/>
    <w:lvl w:ilvl="0" w:tplc="4C7E065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05B05"/>
    <w:multiLevelType w:val="hybridMultilevel"/>
    <w:tmpl w:val="10FAC326"/>
    <w:lvl w:ilvl="0" w:tplc="0409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5CF90C3C"/>
    <w:multiLevelType w:val="hybridMultilevel"/>
    <w:tmpl w:val="06B0EBFA"/>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3" w15:restartNumberingAfterBreak="0">
    <w:nsid w:val="5D107D4D"/>
    <w:multiLevelType w:val="hybridMultilevel"/>
    <w:tmpl w:val="A9BAC8DE"/>
    <w:lvl w:ilvl="0" w:tplc="21A055A4">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3FD3A69"/>
    <w:multiLevelType w:val="hybridMultilevel"/>
    <w:tmpl w:val="35767460"/>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5205222"/>
    <w:multiLevelType w:val="hybridMultilevel"/>
    <w:tmpl w:val="47A8706C"/>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6" w15:restartNumberingAfterBreak="0">
    <w:nsid w:val="67353BD9"/>
    <w:multiLevelType w:val="hybridMultilevel"/>
    <w:tmpl w:val="B59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815C37"/>
    <w:multiLevelType w:val="hybridMultilevel"/>
    <w:tmpl w:val="07DA74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631423"/>
    <w:multiLevelType w:val="hybridMultilevel"/>
    <w:tmpl w:val="93D6F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BDB4F84"/>
    <w:multiLevelType w:val="hybridMultilevel"/>
    <w:tmpl w:val="CA5CB2C4"/>
    <w:lvl w:ilvl="0" w:tplc="615EE00E">
      <w:start w:val="1"/>
      <w:numFmt w:val="bullet"/>
      <w:lvlText w:val="•"/>
      <w:lvlJc w:val="left"/>
      <w:pPr>
        <w:tabs>
          <w:tab w:val="num" w:pos="360"/>
        </w:tabs>
        <w:ind w:left="360" w:hanging="360"/>
      </w:pPr>
      <w:rPr>
        <w:rFonts w:ascii="Arial" w:hAnsi="Arial" w:hint="default"/>
      </w:rPr>
    </w:lvl>
    <w:lvl w:ilvl="1" w:tplc="0BD2F022" w:tentative="1">
      <w:start w:val="1"/>
      <w:numFmt w:val="bullet"/>
      <w:lvlText w:val="•"/>
      <w:lvlJc w:val="left"/>
      <w:pPr>
        <w:tabs>
          <w:tab w:val="num" w:pos="1080"/>
        </w:tabs>
        <w:ind w:left="1080" w:hanging="360"/>
      </w:pPr>
      <w:rPr>
        <w:rFonts w:ascii="Arial" w:hAnsi="Arial" w:hint="default"/>
      </w:rPr>
    </w:lvl>
    <w:lvl w:ilvl="2" w:tplc="CA0829BA" w:tentative="1">
      <w:start w:val="1"/>
      <w:numFmt w:val="bullet"/>
      <w:lvlText w:val="•"/>
      <w:lvlJc w:val="left"/>
      <w:pPr>
        <w:tabs>
          <w:tab w:val="num" w:pos="1800"/>
        </w:tabs>
        <w:ind w:left="1800" w:hanging="360"/>
      </w:pPr>
      <w:rPr>
        <w:rFonts w:ascii="Arial" w:hAnsi="Arial" w:hint="default"/>
      </w:rPr>
    </w:lvl>
    <w:lvl w:ilvl="3" w:tplc="13EA3414" w:tentative="1">
      <w:start w:val="1"/>
      <w:numFmt w:val="bullet"/>
      <w:lvlText w:val="•"/>
      <w:lvlJc w:val="left"/>
      <w:pPr>
        <w:tabs>
          <w:tab w:val="num" w:pos="2520"/>
        </w:tabs>
        <w:ind w:left="2520" w:hanging="360"/>
      </w:pPr>
      <w:rPr>
        <w:rFonts w:ascii="Arial" w:hAnsi="Arial" w:hint="default"/>
      </w:rPr>
    </w:lvl>
    <w:lvl w:ilvl="4" w:tplc="39061D40" w:tentative="1">
      <w:start w:val="1"/>
      <w:numFmt w:val="bullet"/>
      <w:lvlText w:val="•"/>
      <w:lvlJc w:val="left"/>
      <w:pPr>
        <w:tabs>
          <w:tab w:val="num" w:pos="3240"/>
        </w:tabs>
        <w:ind w:left="3240" w:hanging="360"/>
      </w:pPr>
      <w:rPr>
        <w:rFonts w:ascii="Arial" w:hAnsi="Arial" w:hint="default"/>
      </w:rPr>
    </w:lvl>
    <w:lvl w:ilvl="5" w:tplc="803A949C" w:tentative="1">
      <w:start w:val="1"/>
      <w:numFmt w:val="bullet"/>
      <w:lvlText w:val="•"/>
      <w:lvlJc w:val="left"/>
      <w:pPr>
        <w:tabs>
          <w:tab w:val="num" w:pos="3960"/>
        </w:tabs>
        <w:ind w:left="3960" w:hanging="360"/>
      </w:pPr>
      <w:rPr>
        <w:rFonts w:ascii="Arial" w:hAnsi="Arial" w:hint="default"/>
      </w:rPr>
    </w:lvl>
    <w:lvl w:ilvl="6" w:tplc="C4B26A7C" w:tentative="1">
      <w:start w:val="1"/>
      <w:numFmt w:val="bullet"/>
      <w:lvlText w:val="•"/>
      <w:lvlJc w:val="left"/>
      <w:pPr>
        <w:tabs>
          <w:tab w:val="num" w:pos="4680"/>
        </w:tabs>
        <w:ind w:left="4680" w:hanging="360"/>
      </w:pPr>
      <w:rPr>
        <w:rFonts w:ascii="Arial" w:hAnsi="Arial" w:hint="default"/>
      </w:rPr>
    </w:lvl>
    <w:lvl w:ilvl="7" w:tplc="781C43D4" w:tentative="1">
      <w:start w:val="1"/>
      <w:numFmt w:val="bullet"/>
      <w:lvlText w:val="•"/>
      <w:lvlJc w:val="left"/>
      <w:pPr>
        <w:tabs>
          <w:tab w:val="num" w:pos="5400"/>
        </w:tabs>
        <w:ind w:left="5400" w:hanging="360"/>
      </w:pPr>
      <w:rPr>
        <w:rFonts w:ascii="Arial" w:hAnsi="Arial" w:hint="default"/>
      </w:rPr>
    </w:lvl>
    <w:lvl w:ilvl="8" w:tplc="762AA222"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27"/>
  </w:num>
  <w:num w:numId="3">
    <w:abstractNumId w:val="31"/>
  </w:num>
  <w:num w:numId="4">
    <w:abstractNumId w:val="22"/>
  </w:num>
  <w:num w:numId="5">
    <w:abstractNumId w:val="48"/>
  </w:num>
  <w:num w:numId="6">
    <w:abstractNumId w:val="40"/>
  </w:num>
  <w:num w:numId="7">
    <w:abstractNumId w:val="46"/>
  </w:num>
  <w:num w:numId="8">
    <w:abstractNumId w:val="8"/>
  </w:num>
  <w:num w:numId="9">
    <w:abstractNumId w:val="9"/>
  </w:num>
  <w:num w:numId="10">
    <w:abstractNumId w:val="1"/>
  </w:num>
  <w:num w:numId="11">
    <w:abstractNumId w:val="15"/>
  </w:num>
  <w:num w:numId="12">
    <w:abstractNumId w:val="50"/>
  </w:num>
  <w:num w:numId="13">
    <w:abstractNumId w:val="29"/>
  </w:num>
  <w:num w:numId="14">
    <w:abstractNumId w:val="51"/>
  </w:num>
  <w:num w:numId="15">
    <w:abstractNumId w:val="5"/>
  </w:num>
  <w:num w:numId="16">
    <w:abstractNumId w:val="19"/>
  </w:num>
  <w:num w:numId="17">
    <w:abstractNumId w:val="6"/>
  </w:num>
  <w:num w:numId="18">
    <w:abstractNumId w:val="52"/>
  </w:num>
  <w:num w:numId="19">
    <w:abstractNumId w:val="17"/>
  </w:num>
  <w:num w:numId="20">
    <w:abstractNumId w:val="43"/>
  </w:num>
  <w:num w:numId="21">
    <w:abstractNumId w:val="26"/>
  </w:num>
  <w:num w:numId="22">
    <w:abstractNumId w:val="40"/>
  </w:num>
  <w:num w:numId="23">
    <w:abstractNumId w:val="8"/>
  </w:num>
  <w:num w:numId="24">
    <w:abstractNumId w:val="46"/>
  </w:num>
  <w:num w:numId="25">
    <w:abstractNumId w:val="5"/>
  </w:num>
  <w:num w:numId="26">
    <w:abstractNumId w:val="19"/>
  </w:num>
  <w:num w:numId="27">
    <w:abstractNumId w:val="6"/>
  </w:num>
  <w:num w:numId="28">
    <w:abstractNumId w:val="14"/>
  </w:num>
  <w:num w:numId="29">
    <w:abstractNumId w:val="24"/>
  </w:num>
  <w:num w:numId="30">
    <w:abstractNumId w:val="11"/>
  </w:num>
  <w:num w:numId="31">
    <w:abstractNumId w:val="3"/>
  </w:num>
  <w:num w:numId="32">
    <w:abstractNumId w:val="32"/>
  </w:num>
  <w:num w:numId="33">
    <w:abstractNumId w:val="47"/>
  </w:num>
  <w:num w:numId="34">
    <w:abstractNumId w:val="34"/>
  </w:num>
  <w:num w:numId="35">
    <w:abstractNumId w:val="7"/>
  </w:num>
  <w:num w:numId="36">
    <w:abstractNumId w:val="33"/>
  </w:num>
  <w:num w:numId="37">
    <w:abstractNumId w:val="21"/>
  </w:num>
  <w:num w:numId="38">
    <w:abstractNumId w:val="38"/>
  </w:num>
  <w:num w:numId="39">
    <w:abstractNumId w:val="21"/>
  </w:num>
  <w:num w:numId="40">
    <w:abstractNumId w:val="12"/>
  </w:num>
  <w:num w:numId="41">
    <w:abstractNumId w:val="10"/>
  </w:num>
  <w:num w:numId="42">
    <w:abstractNumId w:val="41"/>
  </w:num>
  <w:num w:numId="43">
    <w:abstractNumId w:val="28"/>
  </w:num>
  <w:num w:numId="44">
    <w:abstractNumId w:val="30"/>
  </w:num>
  <w:num w:numId="45">
    <w:abstractNumId w:val="49"/>
  </w:num>
  <w:num w:numId="46">
    <w:abstractNumId w:val="39"/>
  </w:num>
  <w:num w:numId="47">
    <w:abstractNumId w:val="44"/>
  </w:num>
  <w:num w:numId="48">
    <w:abstractNumId w:val="36"/>
  </w:num>
  <w:num w:numId="49">
    <w:abstractNumId w:val="0"/>
  </w:num>
  <w:num w:numId="50">
    <w:abstractNumId w:val="4"/>
  </w:num>
  <w:num w:numId="51">
    <w:abstractNumId w:val="16"/>
  </w:num>
  <w:num w:numId="52">
    <w:abstractNumId w:val="18"/>
  </w:num>
  <w:num w:numId="53">
    <w:abstractNumId w:val="23"/>
  </w:num>
  <w:num w:numId="54">
    <w:abstractNumId w:val="25"/>
  </w:num>
  <w:num w:numId="55">
    <w:abstractNumId w:val="45"/>
  </w:num>
  <w:num w:numId="56">
    <w:abstractNumId w:val="37"/>
  </w:num>
  <w:num w:numId="57">
    <w:abstractNumId w:val="2"/>
  </w:num>
  <w:num w:numId="58">
    <w:abstractNumId w:val="35"/>
  </w:num>
  <w:num w:numId="59">
    <w:abstractNumId w:val="42"/>
  </w:num>
  <w:num w:numId="60">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hideGrammaticalErrors/>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4E59"/>
    <w:rsid w:val="000168D2"/>
    <w:rsid w:val="0001724C"/>
    <w:rsid w:val="00017A9E"/>
    <w:rsid w:val="00017B85"/>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4AE"/>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6EE5"/>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A1B"/>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0135"/>
    <w:rsid w:val="0013101A"/>
    <w:rsid w:val="001316DA"/>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84E"/>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1D3C"/>
    <w:rsid w:val="00172DC6"/>
    <w:rsid w:val="00172F3B"/>
    <w:rsid w:val="0017301C"/>
    <w:rsid w:val="00173B5D"/>
    <w:rsid w:val="00173E29"/>
    <w:rsid w:val="00174045"/>
    <w:rsid w:val="00174C11"/>
    <w:rsid w:val="00175090"/>
    <w:rsid w:val="0017556A"/>
    <w:rsid w:val="001757FD"/>
    <w:rsid w:val="00176127"/>
    <w:rsid w:val="00176237"/>
    <w:rsid w:val="0017673F"/>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64F"/>
    <w:rsid w:val="00195DCD"/>
    <w:rsid w:val="00195F48"/>
    <w:rsid w:val="0019638D"/>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B21"/>
    <w:rsid w:val="001F6F34"/>
    <w:rsid w:val="001F71E4"/>
    <w:rsid w:val="001F7A64"/>
    <w:rsid w:val="001F7C4D"/>
    <w:rsid w:val="00200324"/>
    <w:rsid w:val="002004D3"/>
    <w:rsid w:val="002006E3"/>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1A29"/>
    <w:rsid w:val="002A2166"/>
    <w:rsid w:val="002A23C5"/>
    <w:rsid w:val="002A2993"/>
    <w:rsid w:val="002A3E86"/>
    <w:rsid w:val="002A6AA0"/>
    <w:rsid w:val="002B055C"/>
    <w:rsid w:val="002B104F"/>
    <w:rsid w:val="002B1235"/>
    <w:rsid w:val="002B1F8F"/>
    <w:rsid w:val="002B23E0"/>
    <w:rsid w:val="002B2455"/>
    <w:rsid w:val="002B2E25"/>
    <w:rsid w:val="002B45AA"/>
    <w:rsid w:val="002B5871"/>
    <w:rsid w:val="002B59FD"/>
    <w:rsid w:val="002B5B27"/>
    <w:rsid w:val="002B6BCD"/>
    <w:rsid w:val="002B7B57"/>
    <w:rsid w:val="002C01E3"/>
    <w:rsid w:val="002C070D"/>
    <w:rsid w:val="002C0B67"/>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88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1D50"/>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6CAA"/>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21F"/>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41E"/>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372"/>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11"/>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C57"/>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C006E"/>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1F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C4C"/>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77ACC"/>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2B57"/>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9A3"/>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1E95"/>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43A"/>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2F3"/>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995"/>
    <w:rsid w:val="00775C1B"/>
    <w:rsid w:val="00776A7B"/>
    <w:rsid w:val="00776FEC"/>
    <w:rsid w:val="0077744F"/>
    <w:rsid w:val="00777A30"/>
    <w:rsid w:val="00780611"/>
    <w:rsid w:val="007810AF"/>
    <w:rsid w:val="00781B20"/>
    <w:rsid w:val="00781C86"/>
    <w:rsid w:val="0078268D"/>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4FD2"/>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8B"/>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DC6"/>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16B"/>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23"/>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1EA1"/>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9B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902"/>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2E2E"/>
    <w:rsid w:val="009733B5"/>
    <w:rsid w:val="009734BF"/>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14D"/>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596A"/>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983"/>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0D6"/>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8B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796"/>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ED1"/>
    <w:rsid w:val="00B04ED8"/>
    <w:rsid w:val="00B055DB"/>
    <w:rsid w:val="00B05940"/>
    <w:rsid w:val="00B061BA"/>
    <w:rsid w:val="00B06253"/>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CF4"/>
    <w:rsid w:val="00B37D1A"/>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676"/>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3D1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D9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83E"/>
    <w:rsid w:val="00C10BB2"/>
    <w:rsid w:val="00C1179C"/>
    <w:rsid w:val="00C123B3"/>
    <w:rsid w:val="00C127B9"/>
    <w:rsid w:val="00C127DA"/>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5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02D6"/>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F1E"/>
    <w:rsid w:val="00CA60BC"/>
    <w:rsid w:val="00CA6610"/>
    <w:rsid w:val="00CA73EE"/>
    <w:rsid w:val="00CA74CB"/>
    <w:rsid w:val="00CA74E1"/>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702"/>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0533"/>
    <w:rsid w:val="00D00680"/>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088D"/>
    <w:rsid w:val="00D8110F"/>
    <w:rsid w:val="00D8131C"/>
    <w:rsid w:val="00D819A9"/>
    <w:rsid w:val="00D8230F"/>
    <w:rsid w:val="00D82D31"/>
    <w:rsid w:val="00D83267"/>
    <w:rsid w:val="00D83D14"/>
    <w:rsid w:val="00D842A3"/>
    <w:rsid w:val="00D84F5D"/>
    <w:rsid w:val="00D85402"/>
    <w:rsid w:val="00D85413"/>
    <w:rsid w:val="00D868CA"/>
    <w:rsid w:val="00D8696B"/>
    <w:rsid w:val="00D86FEF"/>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3F6"/>
    <w:rsid w:val="00DC24D9"/>
    <w:rsid w:val="00DC2762"/>
    <w:rsid w:val="00DC2E7D"/>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7E0"/>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50B5"/>
    <w:rsid w:val="00E050EE"/>
    <w:rsid w:val="00E05E18"/>
    <w:rsid w:val="00E05FFC"/>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863"/>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7C0"/>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D3B"/>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F2B"/>
    <w:rsid w:val="00EB58C7"/>
    <w:rsid w:val="00EB59A8"/>
    <w:rsid w:val="00EB621B"/>
    <w:rsid w:val="00EB643B"/>
    <w:rsid w:val="00EB6620"/>
    <w:rsid w:val="00EB6F76"/>
    <w:rsid w:val="00EB73DA"/>
    <w:rsid w:val="00EC036E"/>
    <w:rsid w:val="00EC07E1"/>
    <w:rsid w:val="00EC0F1A"/>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47E"/>
    <w:rsid w:val="00EF78E2"/>
    <w:rsid w:val="00EF78F3"/>
    <w:rsid w:val="00EF7A64"/>
    <w:rsid w:val="00F00CF7"/>
    <w:rsid w:val="00F0143D"/>
    <w:rsid w:val="00F01530"/>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1F7"/>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8C4"/>
    <w:rsid w:val="00F530B6"/>
    <w:rsid w:val="00F535A2"/>
    <w:rsid w:val="00F53BC0"/>
    <w:rsid w:val="00F53BE6"/>
    <w:rsid w:val="00F53CFF"/>
    <w:rsid w:val="00F542E5"/>
    <w:rsid w:val="00F54CB9"/>
    <w:rsid w:val="00F558D1"/>
    <w:rsid w:val="00F55B4B"/>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987"/>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2959"/>
    <w:rsid w:val="00FD30E5"/>
    <w:rsid w:val="00FD31DD"/>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3D19"/>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7F4FD2"/>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7F4FD2"/>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7F4FD2"/>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7F4FD2"/>
    <w:pPr>
      <w:numPr>
        <w:ilvl w:val="3"/>
      </w:numPr>
      <w:outlineLvl w:val="3"/>
    </w:pPr>
    <w:rPr>
      <w:sz w:val="24"/>
    </w:rPr>
  </w:style>
  <w:style w:type="paragraph" w:styleId="Heading5">
    <w:name w:val="heading 5"/>
    <w:basedOn w:val="Heading4"/>
    <w:next w:val="Normal"/>
    <w:link w:val="Heading5Char"/>
    <w:qFormat/>
    <w:rsid w:val="007F4FD2"/>
    <w:pPr>
      <w:numPr>
        <w:ilvl w:val="0"/>
        <w:numId w:val="0"/>
      </w:numPr>
      <w:outlineLvl w:val="4"/>
    </w:pPr>
    <w:rPr>
      <w:rFonts w:cstheme="majorBidi"/>
      <w:sz w:val="22"/>
    </w:rPr>
  </w:style>
  <w:style w:type="paragraph" w:styleId="Heading6">
    <w:name w:val="heading 6"/>
    <w:basedOn w:val="H6"/>
    <w:next w:val="Normal"/>
    <w:link w:val="Heading6Char"/>
    <w:qFormat/>
    <w:rsid w:val="007F4FD2"/>
    <w:pPr>
      <w:numPr>
        <w:ilvl w:val="4"/>
        <w:numId w:val="1"/>
      </w:numPr>
      <w:outlineLvl w:val="5"/>
    </w:pPr>
  </w:style>
  <w:style w:type="paragraph" w:styleId="Heading7">
    <w:name w:val="heading 7"/>
    <w:basedOn w:val="H6"/>
    <w:next w:val="Normal"/>
    <w:link w:val="Heading7Char"/>
    <w:qFormat/>
    <w:rsid w:val="007F4FD2"/>
    <w:pPr>
      <w:tabs>
        <w:tab w:val="num" w:pos="1499"/>
      </w:tabs>
      <w:outlineLvl w:val="6"/>
    </w:pPr>
  </w:style>
  <w:style w:type="paragraph" w:styleId="Heading8">
    <w:name w:val="heading 8"/>
    <w:basedOn w:val="Heading1"/>
    <w:next w:val="Normal"/>
    <w:link w:val="Heading8Char"/>
    <w:qFormat/>
    <w:rsid w:val="007F4FD2"/>
    <w:pPr>
      <w:ind w:left="0" w:firstLine="0"/>
      <w:outlineLvl w:val="7"/>
    </w:pPr>
  </w:style>
  <w:style w:type="paragraph" w:styleId="Heading9">
    <w:name w:val="heading 9"/>
    <w:basedOn w:val="Heading8"/>
    <w:next w:val="Normal"/>
    <w:link w:val="Heading9Char"/>
    <w:qFormat/>
    <w:rsid w:val="007F4FD2"/>
    <w:pPr>
      <w:outlineLvl w:val="8"/>
    </w:pPr>
  </w:style>
  <w:style w:type="character" w:default="1" w:styleId="DefaultParagraphFont">
    <w:name w:val="Default Paragraph Font"/>
    <w:uiPriority w:val="1"/>
    <w:semiHidden/>
    <w:unhideWhenUsed/>
    <w:rsid w:val="00BC3D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3D19"/>
  </w:style>
  <w:style w:type="character" w:customStyle="1" w:styleId="Heading1Char">
    <w:name w:val="Heading 1 Char"/>
    <w:basedOn w:val="DefaultParagraphFont"/>
    <w:link w:val="Heading1"/>
    <w:rsid w:val="007F4FD2"/>
    <w:rPr>
      <w:rFonts w:asciiTheme="majorHAnsi" w:eastAsia="Arial" w:hAnsiTheme="majorHAnsi"/>
      <w:b/>
      <w:sz w:val="36"/>
      <w:lang w:val="en-GB"/>
    </w:rPr>
  </w:style>
  <w:style w:type="paragraph" w:customStyle="1" w:styleId="CharChar24">
    <w:name w:val="Char Char24"/>
    <w:basedOn w:val="Normal"/>
    <w:semiHidden/>
    <w:rsid w:val="007F4FD2"/>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7F4FD2"/>
    <w:rPr>
      <w:rFonts w:asciiTheme="majorHAnsi" w:eastAsia="Arial" w:hAnsiTheme="majorHAnsi"/>
      <w:b/>
      <w:sz w:val="32"/>
      <w:lang w:val="en-GB"/>
    </w:rPr>
  </w:style>
  <w:style w:type="character" w:customStyle="1" w:styleId="Heading3Char">
    <w:name w:val="Heading 3 Char"/>
    <w:basedOn w:val="DefaultParagraphFont"/>
    <w:link w:val="Heading3"/>
    <w:rsid w:val="007F4FD2"/>
    <w:rPr>
      <w:rFonts w:asciiTheme="majorHAnsi" w:eastAsia="Arial" w:hAnsiTheme="majorHAnsi"/>
      <w:sz w:val="28"/>
      <w:lang w:val="en-GB"/>
    </w:rPr>
  </w:style>
  <w:style w:type="character" w:customStyle="1" w:styleId="Heading4Char">
    <w:name w:val="Heading 4 Char"/>
    <w:basedOn w:val="DefaultParagraphFont"/>
    <w:link w:val="Heading4"/>
    <w:rsid w:val="007F4FD2"/>
    <w:rPr>
      <w:rFonts w:asciiTheme="majorHAnsi" w:eastAsia="Arial" w:hAnsiTheme="majorHAnsi"/>
      <w:sz w:val="24"/>
      <w:lang w:val="en-GB"/>
    </w:rPr>
  </w:style>
  <w:style w:type="paragraph" w:customStyle="1" w:styleId="H6">
    <w:name w:val="H6"/>
    <w:basedOn w:val="Heading5"/>
    <w:next w:val="Normal"/>
    <w:semiHidden/>
    <w:rsid w:val="007F4FD2"/>
    <w:pPr>
      <w:ind w:left="1985" w:hanging="1985"/>
      <w:outlineLvl w:val="9"/>
    </w:pPr>
    <w:rPr>
      <w:rFonts w:cs="Times New Roman"/>
      <w:sz w:val="20"/>
    </w:rPr>
  </w:style>
  <w:style w:type="paragraph" w:customStyle="1" w:styleId="ZchnZchn">
    <w:name w:val="Zchn Zchn"/>
    <w:semiHidden/>
    <w:rsid w:val="007F4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7F4FD2"/>
    <w:pPr>
      <w:ind w:left="1418" w:hanging="1418"/>
    </w:pPr>
  </w:style>
  <w:style w:type="paragraph" w:styleId="TOC8">
    <w:name w:val="toc 8"/>
    <w:basedOn w:val="TOC1"/>
    <w:semiHidden/>
    <w:rsid w:val="007F4FD2"/>
    <w:pPr>
      <w:spacing w:before="180"/>
      <w:ind w:left="2693" w:hanging="2693"/>
    </w:pPr>
    <w:rPr>
      <w:b/>
    </w:rPr>
  </w:style>
  <w:style w:type="paragraph" w:styleId="TOC1">
    <w:name w:val="toc 1"/>
    <w:semiHidden/>
    <w:rsid w:val="007F4FD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7F4FD2"/>
    <w:pPr>
      <w:keepLines/>
      <w:tabs>
        <w:tab w:val="center" w:pos="4536"/>
        <w:tab w:val="right" w:pos="9072"/>
      </w:tabs>
    </w:pPr>
    <w:rPr>
      <w:noProof/>
    </w:rPr>
  </w:style>
  <w:style w:type="character" w:customStyle="1" w:styleId="ZGSM">
    <w:name w:val="ZGSM"/>
    <w:semiHidden/>
    <w:rsid w:val="007F4F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F4FD2"/>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7F4F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7F4FD2"/>
    <w:pPr>
      <w:ind w:left="1701" w:hanging="1701"/>
    </w:pPr>
  </w:style>
  <w:style w:type="paragraph" w:styleId="TOC4">
    <w:name w:val="toc 4"/>
    <w:basedOn w:val="TOC3"/>
    <w:semiHidden/>
    <w:rsid w:val="007F4FD2"/>
    <w:pPr>
      <w:ind w:left="1418" w:hanging="1418"/>
    </w:pPr>
  </w:style>
  <w:style w:type="paragraph" w:styleId="TOC3">
    <w:name w:val="toc 3"/>
    <w:basedOn w:val="TOC2"/>
    <w:semiHidden/>
    <w:rsid w:val="007F4FD2"/>
    <w:pPr>
      <w:ind w:left="1134" w:hanging="1134"/>
    </w:pPr>
  </w:style>
  <w:style w:type="paragraph" w:styleId="TOC2">
    <w:name w:val="toc 2"/>
    <w:basedOn w:val="TOC1"/>
    <w:semiHidden/>
    <w:rsid w:val="007F4FD2"/>
    <w:pPr>
      <w:spacing w:before="0"/>
      <w:ind w:left="851" w:hanging="851"/>
    </w:pPr>
    <w:rPr>
      <w:sz w:val="20"/>
    </w:rPr>
  </w:style>
  <w:style w:type="paragraph" w:styleId="Index1">
    <w:name w:val="index 1"/>
    <w:basedOn w:val="Normal"/>
    <w:semiHidden/>
    <w:rsid w:val="007F4FD2"/>
    <w:pPr>
      <w:keepLines/>
    </w:pPr>
  </w:style>
  <w:style w:type="paragraph" w:styleId="Index2">
    <w:name w:val="index 2"/>
    <w:basedOn w:val="Index1"/>
    <w:semiHidden/>
    <w:rsid w:val="007F4FD2"/>
    <w:pPr>
      <w:ind w:left="284"/>
    </w:pPr>
  </w:style>
  <w:style w:type="paragraph" w:customStyle="1" w:styleId="TT">
    <w:name w:val="TT"/>
    <w:basedOn w:val="Heading1"/>
    <w:next w:val="Normal"/>
    <w:semiHidden/>
    <w:rsid w:val="007F4FD2"/>
    <w:pPr>
      <w:outlineLvl w:val="9"/>
    </w:pPr>
  </w:style>
  <w:style w:type="paragraph" w:styleId="Footer">
    <w:name w:val="footer"/>
    <w:basedOn w:val="Header"/>
    <w:link w:val="FooterChar"/>
    <w:rsid w:val="007F4FD2"/>
    <w:pPr>
      <w:jc w:val="center"/>
    </w:pPr>
    <w:rPr>
      <w:rFonts w:eastAsia="Times New Roman"/>
      <w:i/>
    </w:rPr>
  </w:style>
  <w:style w:type="character" w:styleId="FootnoteReference">
    <w:name w:val="footnote reference"/>
    <w:basedOn w:val="DefaultParagraphFont"/>
    <w:semiHidden/>
    <w:rsid w:val="007F4FD2"/>
    <w:rPr>
      <w:b/>
      <w:position w:val="6"/>
      <w:sz w:val="16"/>
    </w:rPr>
  </w:style>
  <w:style w:type="paragraph" w:styleId="FootnoteText">
    <w:name w:val="footnote text"/>
    <w:basedOn w:val="Normal"/>
    <w:link w:val="FootnoteTextChar"/>
    <w:semiHidden/>
    <w:rsid w:val="007F4FD2"/>
    <w:pPr>
      <w:keepLines/>
      <w:ind w:left="454" w:hanging="454"/>
    </w:pPr>
    <w:rPr>
      <w:sz w:val="16"/>
    </w:rPr>
  </w:style>
  <w:style w:type="paragraph" w:customStyle="1" w:styleId="contribution">
    <w:name w:val="contribution"/>
    <w:basedOn w:val="Heading1"/>
    <w:semiHidden/>
    <w:rsid w:val="007F4FD2"/>
    <w:pPr>
      <w:numPr>
        <w:numId w:val="0"/>
      </w:numPr>
      <w:tabs>
        <w:tab w:val="num" w:pos="45"/>
      </w:tabs>
      <w:ind w:left="405" w:hanging="405"/>
    </w:pPr>
  </w:style>
  <w:style w:type="paragraph" w:customStyle="1" w:styleId="NO">
    <w:name w:val="NO"/>
    <w:basedOn w:val="Normal"/>
    <w:link w:val="NOChar"/>
    <w:rsid w:val="007F4FD2"/>
    <w:pPr>
      <w:keepLines/>
      <w:ind w:left="1135" w:hanging="851"/>
    </w:pPr>
  </w:style>
  <w:style w:type="character" w:customStyle="1" w:styleId="NOChar">
    <w:name w:val="NO Char"/>
    <w:basedOn w:val="DefaultParagraphFont"/>
    <w:link w:val="NO"/>
    <w:rsid w:val="007F4FD2"/>
    <w:rPr>
      <w:rFonts w:asciiTheme="minorHAnsi" w:eastAsiaTheme="minorHAnsi" w:hAnsiTheme="minorHAnsi" w:cstheme="minorBidi"/>
      <w:sz w:val="22"/>
      <w:szCs w:val="22"/>
    </w:rPr>
  </w:style>
  <w:style w:type="paragraph" w:customStyle="1" w:styleId="PL">
    <w:name w:val="PL"/>
    <w:semiHidden/>
    <w:rsid w:val="007F4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7F4FD2"/>
    <w:pPr>
      <w:jc w:val="right"/>
    </w:pPr>
  </w:style>
  <w:style w:type="paragraph" w:customStyle="1" w:styleId="TAL">
    <w:name w:val="TAL"/>
    <w:basedOn w:val="Normal"/>
    <w:link w:val="TALChar"/>
    <w:rsid w:val="007F4FD2"/>
    <w:pPr>
      <w:keepNext/>
      <w:keepLines/>
      <w:spacing w:after="0"/>
    </w:pPr>
    <w:rPr>
      <w:rFonts w:ascii="Arial" w:hAnsi="Arial"/>
      <w:sz w:val="18"/>
    </w:rPr>
  </w:style>
  <w:style w:type="character" w:customStyle="1" w:styleId="TALChar">
    <w:name w:val="TAL Char"/>
    <w:basedOn w:val="DefaultParagraphFont"/>
    <w:link w:val="TAL"/>
    <w:rsid w:val="007F4FD2"/>
    <w:rPr>
      <w:rFonts w:ascii="Arial" w:eastAsiaTheme="minorHAnsi" w:hAnsi="Arial" w:cstheme="minorBidi"/>
      <w:sz w:val="18"/>
      <w:szCs w:val="22"/>
    </w:rPr>
  </w:style>
  <w:style w:type="paragraph" w:styleId="ListNumber2">
    <w:name w:val="List Number 2"/>
    <w:basedOn w:val="ListNumber"/>
    <w:semiHidden/>
    <w:rsid w:val="007F4FD2"/>
    <w:pPr>
      <w:ind w:left="851"/>
    </w:pPr>
  </w:style>
  <w:style w:type="paragraph" w:styleId="ListNumber">
    <w:name w:val="List Number"/>
    <w:basedOn w:val="List"/>
    <w:semiHidden/>
    <w:rsid w:val="007F4FD2"/>
  </w:style>
  <w:style w:type="paragraph" w:styleId="List">
    <w:name w:val="List"/>
    <w:basedOn w:val="Normal"/>
    <w:semiHidden/>
    <w:rsid w:val="007F4FD2"/>
    <w:pPr>
      <w:ind w:left="568" w:hanging="284"/>
    </w:pPr>
  </w:style>
  <w:style w:type="paragraph" w:customStyle="1" w:styleId="TAH">
    <w:name w:val="TAH"/>
    <w:basedOn w:val="TAC"/>
    <w:link w:val="TAHCar"/>
    <w:qFormat/>
    <w:rsid w:val="007F4FD2"/>
    <w:rPr>
      <w:b/>
    </w:rPr>
  </w:style>
  <w:style w:type="paragraph" w:customStyle="1" w:styleId="TAC">
    <w:name w:val="TAC"/>
    <w:basedOn w:val="TAL"/>
    <w:link w:val="TACChar"/>
    <w:qFormat/>
    <w:rsid w:val="007F4FD2"/>
    <w:pPr>
      <w:jc w:val="center"/>
    </w:pPr>
  </w:style>
  <w:style w:type="character" w:customStyle="1" w:styleId="TACChar">
    <w:name w:val="TAC Char"/>
    <w:basedOn w:val="DefaultParagraphFont"/>
    <w:link w:val="TAC"/>
    <w:qFormat/>
    <w:rsid w:val="007F4FD2"/>
    <w:rPr>
      <w:rFonts w:ascii="Arial" w:eastAsiaTheme="minorHAnsi" w:hAnsi="Arial" w:cstheme="minorBidi"/>
      <w:sz w:val="18"/>
      <w:szCs w:val="22"/>
    </w:rPr>
  </w:style>
  <w:style w:type="paragraph" w:customStyle="1" w:styleId="LD">
    <w:name w:val="LD"/>
    <w:semiHidden/>
    <w:rsid w:val="007F4FD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7F4FD2"/>
    <w:pPr>
      <w:spacing w:after="0"/>
    </w:pPr>
  </w:style>
  <w:style w:type="paragraph" w:styleId="TOC6">
    <w:name w:val="toc 6"/>
    <w:basedOn w:val="TOC5"/>
    <w:next w:val="Normal"/>
    <w:semiHidden/>
    <w:rsid w:val="007F4FD2"/>
    <w:pPr>
      <w:ind w:left="1985" w:hanging="1985"/>
    </w:pPr>
  </w:style>
  <w:style w:type="paragraph" w:styleId="TOC7">
    <w:name w:val="toc 7"/>
    <w:basedOn w:val="TOC6"/>
    <w:next w:val="Normal"/>
    <w:semiHidden/>
    <w:rsid w:val="007F4FD2"/>
    <w:pPr>
      <w:ind w:left="2268" w:hanging="2268"/>
    </w:pPr>
  </w:style>
  <w:style w:type="paragraph" w:styleId="ListBullet2">
    <w:name w:val="List Bullet 2"/>
    <w:basedOn w:val="ListBullet"/>
    <w:semiHidden/>
    <w:rsid w:val="007F4FD2"/>
    <w:pPr>
      <w:ind w:left="851"/>
    </w:pPr>
  </w:style>
  <w:style w:type="paragraph" w:styleId="ListBullet">
    <w:name w:val="List Bullet"/>
    <w:basedOn w:val="List"/>
    <w:semiHidden/>
    <w:rsid w:val="007F4FD2"/>
  </w:style>
  <w:style w:type="paragraph" w:customStyle="1" w:styleId="EditorsNote">
    <w:name w:val="Editor's Note"/>
    <w:basedOn w:val="NO"/>
    <w:rsid w:val="007F4FD2"/>
    <w:rPr>
      <w:color w:val="FF0000"/>
    </w:rPr>
  </w:style>
  <w:style w:type="paragraph" w:customStyle="1" w:styleId="TH">
    <w:name w:val="TH"/>
    <w:basedOn w:val="Normal"/>
    <w:link w:val="THChar"/>
    <w:rsid w:val="007F4FD2"/>
    <w:pPr>
      <w:keepNext/>
      <w:keepLines/>
      <w:spacing w:before="60"/>
      <w:jc w:val="center"/>
    </w:pPr>
    <w:rPr>
      <w:rFonts w:ascii="Arial" w:hAnsi="Arial"/>
      <w:b/>
    </w:rPr>
  </w:style>
  <w:style w:type="character" w:customStyle="1" w:styleId="THChar">
    <w:name w:val="TH Char"/>
    <w:basedOn w:val="DefaultParagraphFont"/>
    <w:link w:val="TH"/>
    <w:rsid w:val="007F4FD2"/>
    <w:rPr>
      <w:rFonts w:ascii="Arial" w:eastAsiaTheme="minorHAnsi" w:hAnsi="Arial" w:cstheme="minorBidi"/>
      <w:b/>
      <w:sz w:val="22"/>
      <w:szCs w:val="22"/>
    </w:rPr>
  </w:style>
  <w:style w:type="paragraph" w:customStyle="1" w:styleId="ZA">
    <w:name w:val="ZA"/>
    <w:semiHidden/>
    <w:rsid w:val="007F4F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7F4F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7F4F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7F4F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7F4FD2"/>
    <w:pPr>
      <w:ind w:left="851" w:hanging="851"/>
    </w:pPr>
  </w:style>
  <w:style w:type="paragraph" w:customStyle="1" w:styleId="ZH">
    <w:name w:val="ZH"/>
    <w:semiHidden/>
    <w:rsid w:val="007F4F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7F4F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7F4FD2"/>
    <w:pPr>
      <w:ind w:left="1135"/>
    </w:pPr>
  </w:style>
  <w:style w:type="paragraph" w:styleId="List2">
    <w:name w:val="List 2"/>
    <w:basedOn w:val="List"/>
    <w:semiHidden/>
    <w:rsid w:val="007F4FD2"/>
    <w:pPr>
      <w:ind w:left="851"/>
    </w:pPr>
  </w:style>
  <w:style w:type="paragraph" w:styleId="List3">
    <w:name w:val="List 3"/>
    <w:basedOn w:val="List2"/>
    <w:semiHidden/>
    <w:rsid w:val="007F4FD2"/>
    <w:pPr>
      <w:ind w:left="1135"/>
    </w:pPr>
  </w:style>
  <w:style w:type="paragraph" w:styleId="List4">
    <w:name w:val="List 4"/>
    <w:basedOn w:val="List3"/>
    <w:semiHidden/>
    <w:rsid w:val="007F4FD2"/>
    <w:pPr>
      <w:ind w:left="1418"/>
    </w:pPr>
  </w:style>
  <w:style w:type="paragraph" w:styleId="List5">
    <w:name w:val="List 5"/>
    <w:basedOn w:val="List4"/>
    <w:semiHidden/>
    <w:rsid w:val="007F4FD2"/>
    <w:pPr>
      <w:ind w:left="1702"/>
    </w:pPr>
  </w:style>
  <w:style w:type="paragraph" w:styleId="ListBullet4">
    <w:name w:val="List Bullet 4"/>
    <w:basedOn w:val="ListBullet3"/>
    <w:semiHidden/>
    <w:rsid w:val="007F4FD2"/>
    <w:pPr>
      <w:ind w:left="1418"/>
    </w:pPr>
  </w:style>
  <w:style w:type="paragraph" w:styleId="ListBullet5">
    <w:name w:val="List Bullet 5"/>
    <w:basedOn w:val="ListBullet4"/>
    <w:semiHidden/>
    <w:rsid w:val="007F4FD2"/>
    <w:pPr>
      <w:ind w:left="1702"/>
    </w:pPr>
  </w:style>
  <w:style w:type="paragraph" w:customStyle="1" w:styleId="ZTD">
    <w:name w:val="ZTD"/>
    <w:basedOn w:val="ZB"/>
    <w:semiHidden/>
    <w:rsid w:val="007F4FD2"/>
    <w:pPr>
      <w:framePr w:hRule="auto" w:wrap="notBeside" w:y="852"/>
    </w:pPr>
    <w:rPr>
      <w:i w:val="0"/>
      <w:sz w:val="40"/>
    </w:rPr>
  </w:style>
  <w:style w:type="paragraph" w:customStyle="1" w:styleId="ZV">
    <w:name w:val="ZV"/>
    <w:basedOn w:val="ZU"/>
    <w:semiHidden/>
    <w:rsid w:val="007F4FD2"/>
    <w:pPr>
      <w:framePr w:wrap="notBeside" w:y="16161"/>
    </w:pPr>
  </w:style>
  <w:style w:type="paragraph" w:styleId="IndexHeading">
    <w:name w:val="index heading"/>
    <w:basedOn w:val="Normal"/>
    <w:next w:val="Normal"/>
    <w:semiHidden/>
    <w:rsid w:val="007F4FD2"/>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7F4FD2"/>
    <w:pPr>
      <w:spacing w:before="120" w:after="120"/>
    </w:pPr>
    <w:rPr>
      <w:b/>
    </w:rPr>
  </w:style>
  <w:style w:type="character" w:styleId="Hyperlink">
    <w:name w:val="Hyperlink"/>
    <w:basedOn w:val="DefaultParagraphFont"/>
    <w:uiPriority w:val="99"/>
    <w:rsid w:val="007F4FD2"/>
    <w:rPr>
      <w:color w:val="0000FF"/>
      <w:u w:val="single"/>
    </w:rPr>
  </w:style>
  <w:style w:type="character" w:styleId="FollowedHyperlink">
    <w:name w:val="FollowedHyperlink"/>
    <w:basedOn w:val="DefaultParagraphFont"/>
    <w:semiHidden/>
    <w:rsid w:val="007F4FD2"/>
    <w:rPr>
      <w:color w:val="800080"/>
      <w:u w:val="single"/>
    </w:rPr>
  </w:style>
  <w:style w:type="paragraph" w:styleId="DocumentMap">
    <w:name w:val="Document Map"/>
    <w:basedOn w:val="Normal"/>
    <w:link w:val="DocumentMapChar"/>
    <w:semiHidden/>
    <w:rsid w:val="007F4FD2"/>
    <w:pPr>
      <w:shd w:val="clear" w:color="auto" w:fill="000080"/>
    </w:pPr>
    <w:rPr>
      <w:rFonts w:ascii="Tahoma" w:hAnsi="Tahoma"/>
    </w:rPr>
  </w:style>
  <w:style w:type="paragraph" w:styleId="PlainText">
    <w:name w:val="Plain Text"/>
    <w:basedOn w:val="Normal"/>
    <w:link w:val="PlainTextChar"/>
    <w:semiHidden/>
    <w:rsid w:val="007F4FD2"/>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F4FD2"/>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F4FD2"/>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7F4FD2"/>
    <w:pPr>
      <w:widowControl w:val="0"/>
      <w:ind w:left="210"/>
      <w:jc w:val="both"/>
    </w:pPr>
    <w:rPr>
      <w:snapToGrid w:val="0"/>
      <w:kern w:val="2"/>
      <w:sz w:val="21"/>
    </w:rPr>
  </w:style>
  <w:style w:type="paragraph" w:styleId="TableofFigures">
    <w:name w:val="table of figures"/>
    <w:basedOn w:val="Normal"/>
    <w:next w:val="Normal"/>
    <w:semiHidden/>
    <w:rsid w:val="007F4FD2"/>
    <w:pPr>
      <w:ind w:left="400" w:hanging="400"/>
      <w:jc w:val="center"/>
    </w:pPr>
    <w:rPr>
      <w:b/>
    </w:rPr>
  </w:style>
  <w:style w:type="paragraph" w:styleId="BodyText2">
    <w:name w:val="Body Text 2"/>
    <w:basedOn w:val="Normal"/>
    <w:link w:val="BodyText2Char"/>
    <w:semiHidden/>
    <w:rsid w:val="007F4FD2"/>
    <w:rPr>
      <w:i/>
    </w:rPr>
  </w:style>
  <w:style w:type="paragraph" w:styleId="BodyTextIndent3">
    <w:name w:val="Body Text Indent 3"/>
    <w:basedOn w:val="Normal"/>
    <w:link w:val="BodyTextIndent3Char"/>
    <w:semiHidden/>
    <w:rsid w:val="007F4FD2"/>
    <w:pPr>
      <w:ind w:left="1080"/>
    </w:pPr>
  </w:style>
  <w:style w:type="paragraph" w:styleId="CommentText">
    <w:name w:val="annotation text"/>
    <w:basedOn w:val="Normal"/>
    <w:link w:val="CommentTextChar"/>
    <w:rsid w:val="007F4FD2"/>
    <w:pPr>
      <w:widowControl w:val="0"/>
      <w:spacing w:line="360" w:lineRule="atLeast"/>
    </w:pPr>
    <w:rPr>
      <w:rFonts w:ascii="Arial" w:eastAsia="–¾’©" w:hAnsi="Arial"/>
      <w:sz w:val="18"/>
    </w:rPr>
  </w:style>
  <w:style w:type="character" w:styleId="PageNumber">
    <w:name w:val="page number"/>
    <w:basedOn w:val="DefaultParagraphFont"/>
    <w:semiHidden/>
    <w:rsid w:val="007F4FD2"/>
  </w:style>
  <w:style w:type="paragraph" w:styleId="BodyText3">
    <w:name w:val="Body Text 3"/>
    <w:basedOn w:val="Normal"/>
    <w:link w:val="BodyText3Char"/>
    <w:semiHidden/>
    <w:rsid w:val="007F4FD2"/>
    <w:pPr>
      <w:keepNext/>
      <w:keepLines/>
    </w:pPr>
    <w:rPr>
      <w:rFonts w:eastAsia="Osaka"/>
      <w:color w:val="000000"/>
    </w:rPr>
  </w:style>
  <w:style w:type="paragraph" w:styleId="BalloonText">
    <w:name w:val="Balloon Text"/>
    <w:basedOn w:val="Normal"/>
    <w:link w:val="BalloonTextChar"/>
    <w:semiHidden/>
    <w:rsid w:val="007F4FD2"/>
    <w:rPr>
      <w:rFonts w:ascii="Tahoma" w:hAnsi="Tahoma" w:cs="Tahoma"/>
      <w:sz w:val="16"/>
      <w:szCs w:val="16"/>
    </w:rPr>
  </w:style>
  <w:style w:type="table" w:styleId="TableGrid">
    <w:name w:val="Table Grid"/>
    <w:basedOn w:val="TableNormal"/>
    <w:rsid w:val="007F4F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7F4FD2"/>
    <w:rPr>
      <w:rFonts w:eastAsia="Malgun Gothic"/>
      <w:sz w:val="16"/>
      <w:szCs w:val="16"/>
      <w:lang w:val="en-GB" w:eastAsia="ko-KR"/>
    </w:rPr>
  </w:style>
  <w:style w:type="paragraph" w:styleId="CommentSubject">
    <w:name w:val="annotation subject"/>
    <w:basedOn w:val="CommentText"/>
    <w:next w:val="CommentText"/>
    <w:link w:val="CommentSubjectChar"/>
    <w:semiHidden/>
    <w:rsid w:val="007F4FD2"/>
    <w:pPr>
      <w:widowControl/>
      <w:spacing w:line="240" w:lineRule="auto"/>
    </w:pPr>
    <w:rPr>
      <w:rFonts w:eastAsia="Times New Roman"/>
      <w:b/>
      <w:bCs/>
      <w:lang w:eastAsia="en-GB"/>
    </w:rPr>
  </w:style>
  <w:style w:type="paragraph" w:customStyle="1" w:styleId="MotorolaResponse1">
    <w:name w:val="Motorola Response1"/>
    <w:semiHidden/>
    <w:rsid w:val="007F4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7F4FD2"/>
    <w:rPr>
      <w:i/>
      <w:color w:val="0000FF"/>
    </w:rPr>
  </w:style>
  <w:style w:type="character" w:customStyle="1" w:styleId="GuidanceChar">
    <w:name w:val="Guidance Char"/>
    <w:basedOn w:val="DefaultParagraphFont"/>
    <w:link w:val="Guidance"/>
    <w:rsid w:val="007F4FD2"/>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7F4FD2"/>
    <w:pPr>
      <w:tabs>
        <w:tab w:val="center" w:pos="4820"/>
        <w:tab w:val="right" w:pos="9640"/>
      </w:tabs>
    </w:pPr>
  </w:style>
  <w:style w:type="paragraph" w:customStyle="1" w:styleId="Char">
    <w:name w:val="(文字) (文字) Char"/>
    <w:semiHidden/>
    <w:rsid w:val="007F4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F4FD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7F4FD2"/>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7F4FD2"/>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4FD2"/>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4FD2"/>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F4FD2"/>
  </w:style>
  <w:style w:type="character" w:customStyle="1" w:styleId="Heading4Char0">
    <w:name w:val="Heading4 Char"/>
    <w:basedOn w:val="DefaultParagraphFont"/>
    <w:link w:val="Heading40"/>
    <w:semiHidden/>
    <w:rsid w:val="007F4FD2"/>
    <w:rPr>
      <w:rFonts w:asciiTheme="majorHAnsi" w:eastAsia="Arial" w:hAnsiTheme="majorHAnsi"/>
      <w:sz w:val="28"/>
      <w:lang w:val="en-GB"/>
    </w:rPr>
  </w:style>
  <w:style w:type="paragraph" w:customStyle="1" w:styleId="a1">
    <w:name w:val="样式 页眉"/>
    <w:basedOn w:val="Header"/>
    <w:link w:val="Char0"/>
    <w:rsid w:val="007F4FD2"/>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F4FD2"/>
    <w:rPr>
      <w:rFonts w:ascii="Arial" w:eastAsiaTheme="minorHAnsi" w:hAnsi="Arial"/>
      <w:b/>
      <w:noProof/>
      <w:sz w:val="18"/>
      <w:lang w:val="en-GB"/>
    </w:rPr>
  </w:style>
  <w:style w:type="character" w:customStyle="1" w:styleId="Char0">
    <w:name w:val="样式 页眉 Char"/>
    <w:basedOn w:val="HeaderChar"/>
    <w:link w:val="a1"/>
    <w:rsid w:val="007F4FD2"/>
    <w:rPr>
      <w:rFonts w:ascii="Arial" w:eastAsia="Arial" w:hAnsi="Arial"/>
      <w:b/>
      <w:bCs/>
      <w:noProof/>
      <w:sz w:val="22"/>
      <w:lang w:val="en-GB"/>
    </w:rPr>
  </w:style>
  <w:style w:type="paragraph" w:customStyle="1" w:styleId="a">
    <w:name w:val="表格题注"/>
    <w:next w:val="Normal"/>
    <w:rsid w:val="007F4FD2"/>
    <w:pPr>
      <w:numPr>
        <w:numId w:val="2"/>
      </w:numPr>
      <w:spacing w:beforeLines="50" w:afterLines="50"/>
      <w:jc w:val="center"/>
    </w:pPr>
    <w:rPr>
      <w:rFonts w:eastAsia="Times New Roman"/>
      <w:b/>
      <w:lang w:val="en-GB" w:eastAsia="zh-CN"/>
    </w:rPr>
  </w:style>
  <w:style w:type="paragraph" w:customStyle="1" w:styleId="a0">
    <w:name w:val="插图题注"/>
    <w:next w:val="Normal"/>
    <w:rsid w:val="007F4FD2"/>
    <w:pPr>
      <w:numPr>
        <w:numId w:val="3"/>
      </w:numPr>
      <w:jc w:val="center"/>
    </w:pPr>
    <w:rPr>
      <w:rFonts w:eastAsia="Times New Roman"/>
      <w:b/>
      <w:lang w:val="en-GB" w:eastAsia="zh-CN"/>
    </w:rPr>
  </w:style>
  <w:style w:type="character" w:customStyle="1" w:styleId="textbodybold1">
    <w:name w:val="textbodybold1"/>
    <w:basedOn w:val="DefaultParagraphFont"/>
    <w:rsid w:val="007F4FD2"/>
    <w:rPr>
      <w:rFonts w:ascii="Arial" w:hAnsi="Arial" w:cs="Arial" w:hint="default"/>
      <w:b/>
      <w:bCs/>
      <w:color w:val="902630"/>
      <w:sz w:val="18"/>
      <w:szCs w:val="18"/>
      <w:bdr w:val="none" w:sz="0" w:space="0" w:color="auto" w:frame="1"/>
    </w:rPr>
  </w:style>
  <w:style w:type="paragraph" w:customStyle="1" w:styleId="B1">
    <w:name w:val="B1"/>
    <w:basedOn w:val="List"/>
    <w:link w:val="B1Char"/>
    <w:rsid w:val="007F4FD2"/>
    <w:rPr>
      <w:rFonts w:eastAsia="SimSun"/>
    </w:rPr>
  </w:style>
  <w:style w:type="character" w:customStyle="1" w:styleId="B1Char">
    <w:name w:val="B1 Char"/>
    <w:basedOn w:val="DefaultParagraphFont"/>
    <w:link w:val="B1"/>
    <w:rsid w:val="007F4FD2"/>
    <w:rPr>
      <w:rFonts w:asciiTheme="minorHAnsi" w:eastAsia="SimSun" w:hAnsiTheme="minorHAnsi" w:cstheme="minorBidi"/>
      <w:sz w:val="22"/>
      <w:szCs w:val="22"/>
    </w:rPr>
  </w:style>
  <w:style w:type="paragraph" w:customStyle="1" w:styleId="EX">
    <w:name w:val="EX"/>
    <w:basedOn w:val="Normal"/>
    <w:rsid w:val="007F4FD2"/>
    <w:pPr>
      <w:keepLines/>
      <w:ind w:left="1702" w:hanging="1418"/>
    </w:pPr>
    <w:rPr>
      <w:rFonts w:eastAsia="SimSun"/>
      <w:lang w:eastAsia="ja-JP"/>
    </w:rPr>
  </w:style>
  <w:style w:type="paragraph" w:customStyle="1" w:styleId="CharChar1">
    <w:name w:val="Char Char1"/>
    <w:basedOn w:val="Normal"/>
    <w:rsid w:val="007F4FD2"/>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7F4FD2"/>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7F4FD2"/>
    <w:rPr>
      <w:rFonts w:ascii="Arial" w:eastAsiaTheme="minorHAnsi" w:hAnsi="Arial" w:cstheme="minorBidi"/>
      <w:b/>
      <w:sz w:val="18"/>
      <w:szCs w:val="22"/>
    </w:rPr>
  </w:style>
  <w:style w:type="paragraph" w:customStyle="1" w:styleId="B2">
    <w:name w:val="B2"/>
    <w:basedOn w:val="List2"/>
    <w:link w:val="B2Char"/>
    <w:rsid w:val="007F4FD2"/>
    <w:rPr>
      <w:rFonts w:eastAsia="MS Mincho"/>
    </w:rPr>
  </w:style>
  <w:style w:type="character" w:customStyle="1" w:styleId="msoins0">
    <w:name w:val="msoins"/>
    <w:basedOn w:val="DefaultParagraphFont"/>
    <w:rsid w:val="007F4FD2"/>
  </w:style>
  <w:style w:type="paragraph" w:customStyle="1" w:styleId="FBCharCharCharChar1CharCharCharCharCharCharCharChar1CharCharCharCharCharChar">
    <w:name w:val="FB Char Char Char Char1 Char Char Char Char Char Char Char Char1 Char Char Char Char Char Char"/>
    <w:next w:val="Normal"/>
    <w:semiHidden/>
    <w:rsid w:val="007F4FD2"/>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7F4FD2"/>
    <w:rPr>
      <w:rFonts w:ascii="Arial" w:eastAsia="SimSun" w:hAnsi="Arial" w:cs="Arial"/>
      <w:color w:val="0000FF"/>
      <w:kern w:val="2"/>
      <w:lang w:val="en-GB" w:eastAsia="ko-KR" w:bidi="ar-SA"/>
    </w:rPr>
  </w:style>
  <w:style w:type="character" w:customStyle="1" w:styleId="B2Char">
    <w:name w:val="B2 Char"/>
    <w:basedOn w:val="DefaultParagraphFont"/>
    <w:link w:val="B2"/>
    <w:rsid w:val="007F4FD2"/>
    <w:rPr>
      <w:rFonts w:asciiTheme="minorHAnsi" w:hAnsiTheme="minorHAnsi" w:cstheme="minorBidi"/>
      <w:sz w:val="22"/>
      <w:szCs w:val="22"/>
    </w:rPr>
  </w:style>
  <w:style w:type="paragraph" w:customStyle="1" w:styleId="B3">
    <w:name w:val="B3"/>
    <w:basedOn w:val="List3"/>
    <w:link w:val="B3Char"/>
    <w:rsid w:val="007F4FD2"/>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7F4FD2"/>
    <w:rPr>
      <w:rFonts w:asciiTheme="minorHAnsi" w:eastAsia="SimSun" w:hAnsiTheme="minorHAnsi" w:cstheme="minorBidi"/>
      <w:snapToGrid w:val="0"/>
      <w:color w:val="000000"/>
      <w:sz w:val="21"/>
      <w:szCs w:val="22"/>
      <w:lang w:eastAsia="ja-JP"/>
    </w:rPr>
  </w:style>
  <w:style w:type="paragraph" w:customStyle="1" w:styleId="B4">
    <w:name w:val="B4"/>
    <w:basedOn w:val="List4"/>
    <w:rsid w:val="007F4FD2"/>
    <w:pPr>
      <w:widowControl w:val="0"/>
      <w:spacing w:line="360" w:lineRule="auto"/>
    </w:pPr>
    <w:rPr>
      <w:rFonts w:eastAsia="SimSun"/>
      <w:snapToGrid w:val="0"/>
      <w:color w:val="000000"/>
      <w:sz w:val="21"/>
      <w:lang w:eastAsia="zh-CN"/>
    </w:rPr>
  </w:style>
  <w:style w:type="paragraph" w:customStyle="1" w:styleId="Char1">
    <w:name w:val="Char1"/>
    <w:semiHidden/>
    <w:rsid w:val="007F4F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7F4FD2"/>
    <w:pPr>
      <w:ind w:firstLineChars="200" w:firstLine="420"/>
    </w:pPr>
  </w:style>
  <w:style w:type="paragraph" w:customStyle="1" w:styleId="CRCoverPage">
    <w:name w:val="CR Cover Page"/>
    <w:next w:val="Normal"/>
    <w:link w:val="CRCoverPageZchn"/>
    <w:rsid w:val="007F4FD2"/>
    <w:pPr>
      <w:spacing w:after="120"/>
    </w:pPr>
    <w:rPr>
      <w:rFonts w:ascii="Arial" w:eastAsia="SimSun" w:hAnsi="Arial"/>
    </w:rPr>
  </w:style>
  <w:style w:type="character" w:customStyle="1" w:styleId="CRCoverPageZchn">
    <w:name w:val="CR Cover Page Zchn"/>
    <w:link w:val="CRCoverPage"/>
    <w:rsid w:val="007F4FD2"/>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7F4FD2"/>
    <w:rPr>
      <w:rFonts w:eastAsia="Times New Roman"/>
      <w:lang w:val="en-GB" w:eastAsia="en-US"/>
    </w:rPr>
  </w:style>
  <w:style w:type="paragraph" w:customStyle="1" w:styleId="Doc-text2">
    <w:name w:val="Doc-text2"/>
    <w:basedOn w:val="Normal"/>
    <w:link w:val="Doc-text2Char"/>
    <w:qFormat/>
    <w:rsid w:val="007F4F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4FD2"/>
    <w:rPr>
      <w:rFonts w:ascii="Arial" w:hAnsi="Arial" w:cstheme="minorBidi"/>
      <w:sz w:val="22"/>
      <w:szCs w:val="24"/>
      <w:lang w:eastAsia="en-GB"/>
    </w:rPr>
  </w:style>
  <w:style w:type="character" w:customStyle="1" w:styleId="im-content1">
    <w:name w:val="im-content1"/>
    <w:basedOn w:val="DefaultParagraphFont"/>
    <w:rsid w:val="007F4FD2"/>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7F4FD2"/>
    <w:rPr>
      <w:rFonts w:asciiTheme="minorHAnsi" w:eastAsiaTheme="minorHAnsi" w:hAnsiTheme="minorHAnsi" w:cstheme="minorBidi"/>
      <w:b/>
      <w:sz w:val="22"/>
      <w:szCs w:val="22"/>
    </w:rPr>
  </w:style>
  <w:style w:type="character" w:customStyle="1" w:styleId="CommentTextChar">
    <w:name w:val="Comment Text Char"/>
    <w:link w:val="CommentText"/>
    <w:rsid w:val="007F4FD2"/>
    <w:rPr>
      <w:rFonts w:ascii="Arial" w:eastAsia="–¾’©" w:hAnsi="Arial" w:cstheme="minorBidi"/>
      <w:sz w:val="18"/>
      <w:szCs w:val="22"/>
    </w:rPr>
  </w:style>
  <w:style w:type="paragraph" w:styleId="NormalWeb">
    <w:name w:val="Normal (Web)"/>
    <w:basedOn w:val="Normal"/>
    <w:uiPriority w:val="99"/>
    <w:semiHidden/>
    <w:unhideWhenUsed/>
    <w:rsid w:val="007F4FD2"/>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7F4FD2"/>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7F4FD2"/>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7F4FD2"/>
    <w:rPr>
      <w:rFonts w:asciiTheme="minorHAnsi" w:eastAsiaTheme="minorHAnsi" w:hAnsiTheme="minorHAnsi" w:cstheme="minorBidi"/>
      <w:sz w:val="22"/>
      <w:szCs w:val="22"/>
    </w:rPr>
  </w:style>
  <w:style w:type="paragraph" w:customStyle="1" w:styleId="DocInfo">
    <w:name w:val="DocInfo"/>
    <w:basedOn w:val="Normal"/>
    <w:rsid w:val="007F4FD2"/>
    <w:pPr>
      <w:tabs>
        <w:tab w:val="left" w:pos="2160"/>
      </w:tabs>
      <w:spacing w:before="120" w:after="120"/>
    </w:pPr>
    <w:rPr>
      <w:rFonts w:eastAsia="SimSun"/>
      <w:sz w:val="28"/>
      <w:szCs w:val="28"/>
    </w:rPr>
  </w:style>
  <w:style w:type="paragraph" w:customStyle="1" w:styleId="Agreement">
    <w:name w:val="Agreement"/>
    <w:basedOn w:val="Normal"/>
    <w:next w:val="Doc-text2"/>
    <w:rsid w:val="007F4FD2"/>
    <w:pPr>
      <w:numPr>
        <w:numId w:val="5"/>
      </w:numPr>
      <w:spacing w:before="60" w:after="0"/>
    </w:pPr>
    <w:rPr>
      <w:rFonts w:ascii="Arial" w:eastAsia="MS Mincho" w:hAnsi="Arial"/>
      <w:b/>
      <w:szCs w:val="24"/>
      <w:lang w:eastAsia="en-GB"/>
    </w:rPr>
  </w:style>
  <w:style w:type="character" w:styleId="Strong">
    <w:name w:val="Strong"/>
    <w:basedOn w:val="DefaultParagraphFont"/>
    <w:qFormat/>
    <w:rsid w:val="007F4FD2"/>
    <w:rPr>
      <w:b/>
      <w:bCs/>
    </w:rPr>
  </w:style>
  <w:style w:type="character" w:styleId="PlaceholderText">
    <w:name w:val="Placeholder Text"/>
    <w:basedOn w:val="DefaultParagraphFont"/>
    <w:uiPriority w:val="99"/>
    <w:semiHidden/>
    <w:rsid w:val="007F4FD2"/>
    <w:rPr>
      <w:color w:val="808080"/>
    </w:rPr>
  </w:style>
  <w:style w:type="paragraph" w:customStyle="1" w:styleId="maintext">
    <w:name w:val="main text"/>
    <w:basedOn w:val="Normal"/>
    <w:link w:val="maintextChar"/>
    <w:qFormat/>
    <w:rsid w:val="007F4FD2"/>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7F4FD2"/>
    <w:rPr>
      <w:rFonts w:eastAsia="Malgun Gothic"/>
      <w:sz w:val="22"/>
      <w:lang w:val="en-GB" w:eastAsia="ko-KR"/>
    </w:rPr>
  </w:style>
  <w:style w:type="table" w:styleId="GridTable5Dark">
    <w:name w:val="Grid Table 5 Dark"/>
    <w:basedOn w:val="TableNormal"/>
    <w:uiPriority w:val="50"/>
    <w:rsid w:val="007F4FD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7F4FD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7F4FD2"/>
    <w:rPr>
      <w:color w:val="808080"/>
      <w:shd w:val="clear" w:color="auto" w:fill="E6E6E6"/>
    </w:rPr>
  </w:style>
  <w:style w:type="table" w:styleId="GridTable4-Accent1">
    <w:name w:val="Grid Table 4 Accent 1"/>
    <w:basedOn w:val="TableNormal"/>
    <w:uiPriority w:val="49"/>
    <w:rsid w:val="007F4FD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7F4FD2"/>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7F4FD2"/>
    <w:rPr>
      <w:sz w:val="22"/>
      <w:szCs w:val="24"/>
      <w:lang w:val="x-none" w:eastAsia="x-none"/>
    </w:rPr>
  </w:style>
  <w:style w:type="paragraph" w:styleId="Title">
    <w:name w:val="Title"/>
    <w:basedOn w:val="Normal"/>
    <w:next w:val="Normal"/>
    <w:link w:val="TitleChar"/>
    <w:qFormat/>
    <w:rsid w:val="007F4FD2"/>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7F4FD2"/>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7F4FD2"/>
    <w:rPr>
      <w:rFonts w:asciiTheme="majorHAnsi" w:eastAsia="Arial" w:hAnsiTheme="majorHAnsi" w:cstheme="majorBidi"/>
      <w:sz w:val="22"/>
      <w:lang w:val="en-GB"/>
    </w:rPr>
  </w:style>
  <w:style w:type="character" w:customStyle="1" w:styleId="Heading6Char">
    <w:name w:val="Heading 6 Char"/>
    <w:basedOn w:val="DefaultParagraphFont"/>
    <w:link w:val="Heading6"/>
    <w:rsid w:val="007F4FD2"/>
    <w:rPr>
      <w:rFonts w:asciiTheme="majorHAnsi" w:eastAsia="Arial" w:hAnsiTheme="majorHAnsi"/>
      <w:lang w:val="en-GB"/>
    </w:rPr>
  </w:style>
  <w:style w:type="character" w:customStyle="1" w:styleId="Heading7Char">
    <w:name w:val="Heading 7 Char"/>
    <w:basedOn w:val="DefaultParagraphFont"/>
    <w:link w:val="Heading7"/>
    <w:rsid w:val="007F4FD2"/>
    <w:rPr>
      <w:rFonts w:asciiTheme="majorHAnsi" w:eastAsia="Arial" w:hAnsiTheme="majorHAnsi"/>
      <w:lang w:val="en-GB"/>
    </w:rPr>
  </w:style>
  <w:style w:type="character" w:customStyle="1" w:styleId="Heading8Char">
    <w:name w:val="Heading 8 Char"/>
    <w:basedOn w:val="DefaultParagraphFont"/>
    <w:link w:val="Heading8"/>
    <w:rsid w:val="007F4FD2"/>
    <w:rPr>
      <w:rFonts w:asciiTheme="majorHAnsi" w:eastAsia="Arial" w:hAnsiTheme="majorHAnsi"/>
      <w:b/>
      <w:sz w:val="36"/>
      <w:lang w:val="en-GB"/>
    </w:rPr>
  </w:style>
  <w:style w:type="character" w:customStyle="1" w:styleId="Heading9Char">
    <w:name w:val="Heading 9 Char"/>
    <w:basedOn w:val="DefaultParagraphFont"/>
    <w:link w:val="Heading9"/>
    <w:rsid w:val="007F4FD2"/>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7F4FD2"/>
    <w:rPr>
      <w:rFonts w:asciiTheme="minorHAnsi" w:eastAsiaTheme="minorHAnsi" w:hAnsiTheme="minorHAnsi" w:cstheme="minorBidi"/>
      <w:sz w:val="16"/>
      <w:szCs w:val="22"/>
    </w:rPr>
  </w:style>
  <w:style w:type="character" w:customStyle="1" w:styleId="FooterChar">
    <w:name w:val="Footer Char"/>
    <w:basedOn w:val="DefaultParagraphFont"/>
    <w:link w:val="Footer"/>
    <w:rsid w:val="007F4FD2"/>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7F4FD2"/>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7F4FD2"/>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7F4FD2"/>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7F4FD2"/>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7F4FD2"/>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7F4FD2"/>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7F4FD2"/>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7F4FD2"/>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2FHT6SDPEKRM-4-36610</_dlc_DocId>
    <EmailCc xmlns="http://schemas.microsoft.com/sharepoint/v3" xsi:nil="true"/>
    <IconOverlay xmlns="http://schemas.microsoft.com/sharepoint/v4" xsi:nil="true"/>
    <_dlc_DocIdUrl xmlns="2f0fb0e4-6f95-4f64-8efb-58e3d90405ce">
      <Url>https://projects.qualcomm.com/sites/SkyBer/_layouts/15/DocIdRedir.aspx?ID=2FHT6SDPEKRM-4-36610</Url>
      <Description>2FHT6SDPEKRM-4-36610</Description>
    </_dlc_DocIdUrl>
    <EmailSubject xmlns="http://schemas.microsoft.com/sharepoint/v3" xsi:nil="true"/>
    <EmailHeaders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68A351-9446-4B1B-91F6-8BEB19BD8BF2}">
  <ds:schemaRefs>
    <ds:schemaRef ds:uri="office.server.policy"/>
  </ds:schemaRefs>
</ds:datastoreItem>
</file>

<file path=customXml/itemProps3.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4.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5.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6.xml><?xml version="1.0" encoding="utf-8"?>
<ds:datastoreItem xmlns:ds="http://schemas.openxmlformats.org/officeDocument/2006/customXml" ds:itemID="{0635CBF5-5EDC-4284-9946-6C8FA9F8E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1615</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2019-01-12T04:13:00Z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e1a404ea-8966-44c7-b5ac-9e4cf3c5fb6a</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